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6B3D" w14:textId="055E59BA" w:rsidR="007B0EEC" w:rsidRDefault="00D87D77" w:rsidP="00D87D77">
      <w:r>
        <w:t>Welcome to the Contractor Performance Assessment Reporting System, or CPAR</w:t>
      </w:r>
      <w:r w:rsidR="007B0EEC">
        <w:t>S, Dashboard Compliance Report T</w:t>
      </w:r>
      <w:r>
        <w:t xml:space="preserve">utorial. </w:t>
      </w:r>
      <w:r w:rsidR="007B0EEC">
        <w:t xml:space="preserve">This tutorial is </w:t>
      </w:r>
      <w:r w:rsidR="007C4D32">
        <w:t>designed</w:t>
      </w:r>
      <w:r w:rsidR="007B0EEC">
        <w:t xml:space="preserve"> for all</w:t>
      </w:r>
      <w:r w:rsidR="0043353A">
        <w:t xml:space="preserve"> CPARS Department Points of Contact (DPOCs), Agency Points of Contact (APOCs), and Focal Points (FPs).</w:t>
      </w:r>
    </w:p>
    <w:p w14:paraId="0B3963F7" w14:textId="30037260" w:rsidR="00F75C57" w:rsidRDefault="00F75C57">
      <w:r>
        <w:t>Dashboard Compliance Reports are used to determine the compliance percentage of an Agency based upon the past performance reporting requirements. The</w:t>
      </w:r>
      <w:r w:rsidR="00C92F93">
        <w:t>se</w:t>
      </w:r>
      <w:r>
        <w:t xml:space="preserve"> requirem</w:t>
      </w:r>
      <w:r w:rsidR="00C92F93">
        <w:t xml:space="preserve">ents compare the contracts </w:t>
      </w:r>
      <w:r>
        <w:t>entered in the Federal Procurement Data System (FPDS)</w:t>
      </w:r>
      <w:r w:rsidR="00C92F93">
        <w:t>,</w:t>
      </w:r>
      <w:r>
        <w:t xml:space="preserve"> with the completed evaluations entered in</w:t>
      </w:r>
      <w:r w:rsidR="00C92F93">
        <w:t xml:space="preserve">to CPARS. </w:t>
      </w:r>
    </w:p>
    <w:p w14:paraId="4B620836" w14:textId="17FE7273" w:rsidR="009853BC" w:rsidRDefault="008D3765">
      <w:pPr>
        <w:rPr>
          <w:noProof/>
        </w:rPr>
      </w:pPr>
      <w:r>
        <w:rPr>
          <w:noProof/>
        </w:rPr>
        <w:t>L</w:t>
      </w:r>
      <w:r w:rsidR="00C92F93">
        <w:rPr>
          <w:noProof/>
        </w:rPr>
        <w:t>et’s discuss how the C</w:t>
      </w:r>
      <w:r w:rsidR="009853BC">
        <w:rPr>
          <w:noProof/>
        </w:rPr>
        <w:t>omplianc</w:t>
      </w:r>
      <w:r w:rsidR="00C92F93">
        <w:rPr>
          <w:noProof/>
        </w:rPr>
        <w:t>e R</w:t>
      </w:r>
      <w:r w:rsidR="009853BC">
        <w:rPr>
          <w:noProof/>
        </w:rPr>
        <w:t>eport is calculated.</w:t>
      </w:r>
      <w:r w:rsidR="00105E4E">
        <w:rPr>
          <w:noProof/>
        </w:rPr>
        <w:t xml:space="preserve"> </w:t>
      </w:r>
    </w:p>
    <w:p w14:paraId="18CD9739" w14:textId="50AA2B61" w:rsidR="00BF4C8B" w:rsidRDefault="00C92F93">
      <w:pPr>
        <w:rPr>
          <w:noProof/>
        </w:rPr>
      </w:pPr>
      <w:r>
        <w:rPr>
          <w:noProof/>
        </w:rPr>
        <w:t>All eligible contract actions that meet t</w:t>
      </w:r>
      <w:r w:rsidR="007053A2">
        <w:rPr>
          <w:noProof/>
        </w:rPr>
        <w:t>he reporting threshold, are transmitted</w:t>
      </w:r>
      <w:r>
        <w:rPr>
          <w:noProof/>
        </w:rPr>
        <w:t xml:space="preserve"> from FPDS to CPARS</w:t>
      </w:r>
      <w:r w:rsidR="00A0366C">
        <w:rPr>
          <w:noProof/>
        </w:rPr>
        <w:t>.</w:t>
      </w:r>
      <w:r w:rsidR="007053A2" w:rsidRPr="007053A2">
        <w:rPr>
          <w:noProof/>
        </w:rPr>
        <w:t xml:space="preserve"> </w:t>
      </w:r>
      <w:r w:rsidR="007053A2">
        <w:rPr>
          <w:noProof/>
        </w:rPr>
        <w:t>The transmitted contract actions are now available under the Auto Register Contracts function. This will allow the Focal Point to register the contract so an evaluation can be completed.</w:t>
      </w:r>
      <w:r w:rsidR="000952F2">
        <w:rPr>
          <w:noProof/>
        </w:rPr>
        <w:t xml:space="preserve"> </w:t>
      </w:r>
      <w:r w:rsidR="003555C2">
        <w:rPr>
          <w:noProof/>
        </w:rPr>
        <w:t xml:space="preserve">The Compliance Report removes </w:t>
      </w:r>
      <w:r w:rsidR="000952F2">
        <w:rPr>
          <w:noProof/>
        </w:rPr>
        <w:t xml:space="preserve">any </w:t>
      </w:r>
      <w:r w:rsidR="003555C2">
        <w:rPr>
          <w:noProof/>
        </w:rPr>
        <w:t>contract actions</w:t>
      </w:r>
      <w:r w:rsidR="000952F2">
        <w:rPr>
          <w:noProof/>
        </w:rPr>
        <w:t xml:space="preserve"> from the eligible contract actions, if they are not due for an evaluation yet</w:t>
      </w:r>
      <w:r w:rsidR="00E66E5A">
        <w:rPr>
          <w:noProof/>
        </w:rPr>
        <w:t>, this will determine how many of the eligible contract actions need completed evaluations.</w:t>
      </w:r>
      <w:r w:rsidR="000952F2">
        <w:rPr>
          <w:noProof/>
        </w:rPr>
        <w:t xml:space="preserve"> </w:t>
      </w:r>
      <w:r w:rsidR="00BF4C8B">
        <w:rPr>
          <w:noProof/>
        </w:rPr>
        <w:t>To bring the Compliance Report together and determine our percentage compliant, the number of completed evaluations is then divided by the number of eligible contract actions.</w:t>
      </w:r>
    </w:p>
    <w:p w14:paraId="7CD99AAE" w14:textId="5FC0C42D" w:rsidR="00A0366C" w:rsidRDefault="00BF4C8B">
      <w:pPr>
        <w:rPr>
          <w:noProof/>
        </w:rPr>
      </w:pPr>
      <w:r>
        <w:rPr>
          <w:noProof/>
        </w:rPr>
        <w:t>Some important things to remember about the Compliance Report.</w:t>
      </w:r>
    </w:p>
    <w:p w14:paraId="4674F232" w14:textId="01514419" w:rsidR="006548CC" w:rsidRDefault="001F5F7A" w:rsidP="00A73B95">
      <w:pPr>
        <w:rPr>
          <w:noProof/>
        </w:rPr>
      </w:pPr>
      <w:r>
        <w:rPr>
          <w:noProof/>
        </w:rPr>
        <w:t>Contracts removed from Auto Register Contracts in CPARS, will not remove the contracts from an Agency’s Compliance Metric calculation. If the contracts are not reported on, this can negatively impact the Agency’s Compliance Metric. If the actions listed in Auto Register Contracts, do not require reporting based upon FAR Regulations, please contact the CPARS Customer Service Desk for removal of this action. Otherwise the contract action</w:t>
      </w:r>
      <w:r w:rsidRPr="006548CC">
        <w:rPr>
          <w:noProof/>
        </w:rPr>
        <w:t xml:space="preserve"> will appear on the Compliance Report</w:t>
      </w:r>
      <w:r>
        <w:rPr>
          <w:noProof/>
        </w:rPr>
        <w:t>,</w:t>
      </w:r>
      <w:r w:rsidRPr="006548CC">
        <w:rPr>
          <w:noProof/>
        </w:rPr>
        <w:t xml:space="preserve"> as part of the eligible pool of c</w:t>
      </w:r>
      <w:r>
        <w:rPr>
          <w:noProof/>
        </w:rPr>
        <w:t>ontract actions that should</w:t>
      </w:r>
      <w:r w:rsidRPr="006548CC">
        <w:rPr>
          <w:noProof/>
        </w:rPr>
        <w:t xml:space="preserve"> be reported on</w:t>
      </w:r>
      <w:r>
        <w:rPr>
          <w:noProof/>
        </w:rPr>
        <w:t>—which will negatively impact your Compliance M</w:t>
      </w:r>
      <w:r w:rsidRPr="006548CC">
        <w:rPr>
          <w:noProof/>
        </w:rPr>
        <w:t>etrics.</w:t>
      </w:r>
      <w:r w:rsidR="00E13EBF">
        <w:rPr>
          <w:noProof/>
        </w:rPr>
        <w:t xml:space="preserve"> </w:t>
      </w:r>
      <w:r w:rsidR="006548CC" w:rsidRPr="006548CC">
        <w:rPr>
          <w:noProof/>
        </w:rPr>
        <w:t>Remov</w:t>
      </w:r>
      <w:r w:rsidR="007F33EF">
        <w:rPr>
          <w:noProof/>
        </w:rPr>
        <w:t>al from the Compliance</w:t>
      </w:r>
      <w:r>
        <w:rPr>
          <w:noProof/>
        </w:rPr>
        <w:t xml:space="preserve"> </w:t>
      </w:r>
      <w:r w:rsidR="00BA0136">
        <w:rPr>
          <w:noProof/>
        </w:rPr>
        <w:t xml:space="preserve">Report </w:t>
      </w:r>
      <w:r w:rsidR="006548CC" w:rsidRPr="006548CC">
        <w:rPr>
          <w:noProof/>
        </w:rPr>
        <w:t>must be based on FAR reporting requirements.</w:t>
      </w:r>
      <w:r w:rsidR="006548CC">
        <w:rPr>
          <w:noProof/>
        </w:rPr>
        <w:t xml:space="preserve"> </w:t>
      </w:r>
      <w:r w:rsidR="006548CC" w:rsidRPr="006548CC">
        <w:rPr>
          <w:noProof/>
        </w:rPr>
        <w:t xml:space="preserve">Credit is only given </w:t>
      </w:r>
      <w:r>
        <w:rPr>
          <w:noProof/>
        </w:rPr>
        <w:t>for completed CPARS E</w:t>
      </w:r>
      <w:r w:rsidR="006548CC" w:rsidRPr="006548CC">
        <w:rPr>
          <w:noProof/>
        </w:rPr>
        <w:t>valuations</w:t>
      </w:r>
      <w:r>
        <w:rPr>
          <w:noProof/>
        </w:rPr>
        <w:t xml:space="preserve"> -</w:t>
      </w:r>
      <w:r w:rsidR="006548CC" w:rsidRPr="006548CC">
        <w:rPr>
          <w:noProof/>
        </w:rPr>
        <w:t xml:space="preserve"> </w:t>
      </w:r>
      <w:r>
        <w:rPr>
          <w:noProof/>
        </w:rPr>
        <w:t>D</w:t>
      </w:r>
      <w:r w:rsidR="006548CC" w:rsidRPr="006548CC">
        <w:rPr>
          <w:noProof/>
        </w:rPr>
        <w:t xml:space="preserve">rafted </w:t>
      </w:r>
      <w:r>
        <w:rPr>
          <w:noProof/>
        </w:rPr>
        <w:t>E</w:t>
      </w:r>
      <w:r w:rsidR="00BA0136">
        <w:rPr>
          <w:noProof/>
        </w:rPr>
        <w:t xml:space="preserve">valuations </w:t>
      </w:r>
      <w:r w:rsidR="006548CC" w:rsidRPr="006548CC">
        <w:rPr>
          <w:noProof/>
        </w:rPr>
        <w:t>or</w:t>
      </w:r>
      <w:r w:rsidR="00BA0136">
        <w:rPr>
          <w:noProof/>
        </w:rPr>
        <w:t xml:space="preserve"> those</w:t>
      </w:r>
      <w:r w:rsidR="006548CC" w:rsidRPr="006548CC">
        <w:rPr>
          <w:noProof/>
        </w:rPr>
        <w:t xml:space="preserve"> </w:t>
      </w:r>
      <w:r>
        <w:rPr>
          <w:noProof/>
        </w:rPr>
        <w:t>Pending Vendor R</w:t>
      </w:r>
      <w:r w:rsidR="006548CC" w:rsidRPr="006548CC">
        <w:rPr>
          <w:noProof/>
        </w:rPr>
        <w:t>esponse in CPARS</w:t>
      </w:r>
      <w:r w:rsidR="00E13EBF">
        <w:rPr>
          <w:noProof/>
        </w:rPr>
        <w:t>, will not be given credit</w:t>
      </w:r>
      <w:r w:rsidR="006548CC" w:rsidRPr="006548CC">
        <w:rPr>
          <w:noProof/>
        </w:rPr>
        <w:t>.</w:t>
      </w:r>
      <w:r w:rsidR="004914C2">
        <w:rPr>
          <w:noProof/>
        </w:rPr>
        <w:t xml:space="preserve"> Finally, the Compliance </w:t>
      </w:r>
      <w:r w:rsidR="00E13EBF">
        <w:rPr>
          <w:noProof/>
        </w:rPr>
        <w:t xml:space="preserve">Report is calculated </w:t>
      </w:r>
      <w:r w:rsidR="006548CC">
        <w:rPr>
          <w:noProof/>
        </w:rPr>
        <w:t>weekly</w:t>
      </w:r>
      <w:r w:rsidR="00BA0136">
        <w:rPr>
          <w:noProof/>
        </w:rPr>
        <w:t>,</w:t>
      </w:r>
      <w:r w:rsidR="006548CC">
        <w:rPr>
          <w:noProof/>
        </w:rPr>
        <w:t xml:space="preserve"> on </w:t>
      </w:r>
      <w:r w:rsidR="00E13EBF">
        <w:rPr>
          <w:noProof/>
        </w:rPr>
        <w:t>Thursday evening. If an Evaluation is C</w:t>
      </w:r>
      <w:r w:rsidR="006548CC">
        <w:rPr>
          <w:noProof/>
        </w:rPr>
        <w:t>om</w:t>
      </w:r>
      <w:r w:rsidR="00E13EBF">
        <w:rPr>
          <w:noProof/>
        </w:rPr>
        <w:t xml:space="preserve">pleted in CPARS, it will not </w:t>
      </w:r>
      <w:r w:rsidR="006548CC">
        <w:rPr>
          <w:noProof/>
        </w:rPr>
        <w:t>immedia</w:t>
      </w:r>
      <w:r w:rsidR="00537774">
        <w:rPr>
          <w:noProof/>
        </w:rPr>
        <w:t>t</w:t>
      </w:r>
      <w:r w:rsidR="006548CC">
        <w:rPr>
          <w:noProof/>
        </w:rPr>
        <w:t>e</w:t>
      </w:r>
      <w:r w:rsidR="00537774">
        <w:rPr>
          <w:noProof/>
        </w:rPr>
        <w:t>l</w:t>
      </w:r>
      <w:r w:rsidR="006548CC">
        <w:rPr>
          <w:noProof/>
        </w:rPr>
        <w:t xml:space="preserve">y </w:t>
      </w:r>
      <w:r w:rsidR="00E13EBF">
        <w:rPr>
          <w:noProof/>
        </w:rPr>
        <w:t xml:space="preserve">be </w:t>
      </w:r>
      <w:r w:rsidR="006548CC">
        <w:rPr>
          <w:noProof/>
        </w:rPr>
        <w:t>marked as compliant on the Compliance Report. It is best to check the Compliance Report on Friday</w:t>
      </w:r>
      <w:r w:rsidR="00E13EBF">
        <w:rPr>
          <w:noProof/>
        </w:rPr>
        <w:t>,</w:t>
      </w:r>
      <w:r w:rsidR="006548CC">
        <w:rPr>
          <w:noProof/>
        </w:rPr>
        <w:t xml:space="preserve"> to see the </w:t>
      </w:r>
      <w:r w:rsidR="00BA0136">
        <w:rPr>
          <w:noProof/>
        </w:rPr>
        <w:t>current</w:t>
      </w:r>
      <w:r w:rsidR="006548CC">
        <w:rPr>
          <w:noProof/>
        </w:rPr>
        <w:t xml:space="preserve"> </w:t>
      </w:r>
      <w:r w:rsidR="00E13EBF">
        <w:rPr>
          <w:noProof/>
        </w:rPr>
        <w:t>C</w:t>
      </w:r>
      <w:r w:rsidR="00432023">
        <w:rPr>
          <w:noProof/>
        </w:rPr>
        <w:t>ompliance</w:t>
      </w:r>
      <w:r w:rsidR="00E13EBF">
        <w:rPr>
          <w:noProof/>
        </w:rPr>
        <w:t xml:space="preserve"> M</w:t>
      </w:r>
      <w:r w:rsidR="00BA0136">
        <w:rPr>
          <w:noProof/>
        </w:rPr>
        <w:t>etrics</w:t>
      </w:r>
      <w:r w:rsidR="006548CC">
        <w:rPr>
          <w:noProof/>
        </w:rPr>
        <w:t xml:space="preserve">. </w:t>
      </w:r>
    </w:p>
    <w:p w14:paraId="50F8BDAE" w14:textId="5161B4CA" w:rsidR="007F33EF" w:rsidRDefault="007F33EF" w:rsidP="004914C2">
      <w:r>
        <w:t xml:space="preserve">The Compliance </w:t>
      </w:r>
      <w:r w:rsidR="004914C2">
        <w:t>Report functions t</w:t>
      </w:r>
      <w:r>
        <w:t xml:space="preserve">he same </w:t>
      </w:r>
      <w:r w:rsidR="004914C2">
        <w:t>for all users. For purposes of demonstration, we will log in to CPARS a</w:t>
      </w:r>
      <w:r w:rsidR="004914C2" w:rsidRPr="00690087">
        <w:t xml:space="preserve">s the </w:t>
      </w:r>
      <w:r w:rsidR="00872C2F">
        <w:t>Department</w:t>
      </w:r>
      <w:r w:rsidR="004914C2">
        <w:t xml:space="preserve"> Point of Contact and take a closer look at the Dashboard Compliance Report.</w:t>
      </w:r>
      <w:r>
        <w:t xml:space="preserve"> It is important to note, </w:t>
      </w:r>
      <w:r w:rsidRPr="005706CA">
        <w:t>the examples used in this demo</w:t>
      </w:r>
      <w:r>
        <w:t>nstration</w:t>
      </w:r>
      <w:r w:rsidRPr="005706CA">
        <w:t xml:space="preserve"> are fictitious and do not represent an actual </w:t>
      </w:r>
      <w:r>
        <w:t>A</w:t>
      </w:r>
      <w:r w:rsidRPr="005706CA">
        <w:t xml:space="preserve">gency or </w:t>
      </w:r>
      <w:r>
        <w:t>O</w:t>
      </w:r>
      <w:r w:rsidRPr="005706CA">
        <w:t>rganization.</w:t>
      </w:r>
      <w:r w:rsidRPr="00151DD4">
        <w:t xml:space="preserve"> </w:t>
      </w:r>
    </w:p>
    <w:p w14:paraId="16D3DBC1" w14:textId="4F1BBD03" w:rsidR="004914C2" w:rsidRDefault="007F33EF" w:rsidP="004914C2">
      <w:r>
        <w:t>On</w:t>
      </w:r>
      <w:r w:rsidR="004914C2">
        <w:t xml:space="preserve"> the Home screen, we will click on Dashboard. </w:t>
      </w:r>
    </w:p>
    <w:p w14:paraId="625217F9" w14:textId="7FB719A3" w:rsidR="004914C2" w:rsidRDefault="004914C2" w:rsidP="004914C2">
      <w:r>
        <w:t>The Dashboard defaults to the Contract Based Registration Report, we will click on Compliance under Contract Based Reports.</w:t>
      </w:r>
      <w:r w:rsidRPr="006840EA">
        <w:t xml:space="preserve"> </w:t>
      </w:r>
      <w:r w:rsidR="00DB18AB">
        <w:t xml:space="preserve">The Compliance Report defaults to the Counts Matrix format, by clicking on Bar Chart under Report Format, we can see the information displayed graphically.  Let’s click on Bar Chart under Report Format. </w:t>
      </w:r>
      <w:r w:rsidR="00DB18AB" w:rsidRPr="00165689">
        <w:t xml:space="preserve">Each </w:t>
      </w:r>
      <w:r w:rsidR="00DB18AB">
        <w:t xml:space="preserve">color in the Bar Chart represents a </w:t>
      </w:r>
      <w:r w:rsidR="007F33EF">
        <w:t>specific</w:t>
      </w:r>
      <w:r w:rsidR="00DB18AB">
        <w:t xml:space="preserve"> compliancy status, </w:t>
      </w:r>
      <w:r w:rsidR="00DB18AB" w:rsidRPr="00165689">
        <w:t>defined</w:t>
      </w:r>
      <w:r w:rsidR="00DB18AB">
        <w:t xml:space="preserve"> in</w:t>
      </w:r>
      <w:r w:rsidR="00DB18AB" w:rsidRPr="00165689">
        <w:t xml:space="preserve"> the</w:t>
      </w:r>
      <w:r w:rsidR="00DB18AB">
        <w:t xml:space="preserve"> legend at the</w:t>
      </w:r>
      <w:r w:rsidR="00DB18AB" w:rsidRPr="00165689">
        <w:t xml:space="preserve"> bottom of the screen.</w:t>
      </w:r>
    </w:p>
    <w:p w14:paraId="346FC388" w14:textId="55D2C8C8" w:rsidR="00D1758D" w:rsidRDefault="00767E01" w:rsidP="00D1758D">
      <w:r>
        <w:lastRenderedPageBreak/>
        <w:t>Let us</w:t>
      </w:r>
      <w:r w:rsidR="00DB18AB">
        <w:t xml:space="preserve"> look at our </w:t>
      </w:r>
      <w:r w:rsidR="00D1758D">
        <w:t>Compliance</w:t>
      </w:r>
      <w:r>
        <w:t xml:space="preserve"> Report in the Counts Matrix F</w:t>
      </w:r>
      <w:r w:rsidR="00DB18AB">
        <w:t xml:space="preserve">ormat. </w:t>
      </w:r>
      <w:r w:rsidRPr="00D26764">
        <w:t>W</w:t>
      </w:r>
      <w:r>
        <w:t>e will</w:t>
      </w:r>
      <w:r w:rsidR="00DB18AB" w:rsidRPr="00D26764">
        <w:t xml:space="preserve"> start by looking at the </w:t>
      </w:r>
      <w:r w:rsidR="00DB18AB">
        <w:t xml:space="preserve">Agency </w:t>
      </w:r>
      <w:r w:rsidR="00EA2F89">
        <w:t xml:space="preserve">ID </w:t>
      </w:r>
      <w:r w:rsidR="00D1758D">
        <w:t xml:space="preserve">and Agency Name </w:t>
      </w:r>
      <w:r w:rsidR="00334201" w:rsidRPr="00D26764">
        <w:t>column</w:t>
      </w:r>
      <w:r w:rsidR="00334201">
        <w:t>s;</w:t>
      </w:r>
      <w:r w:rsidR="00DB18AB">
        <w:t xml:space="preserve"> th</w:t>
      </w:r>
      <w:r w:rsidR="00D1758D">
        <w:t>e</w:t>
      </w:r>
      <w:r w:rsidR="00DB18AB">
        <w:t>s</w:t>
      </w:r>
      <w:r w:rsidR="00D1758D">
        <w:t xml:space="preserve">e </w:t>
      </w:r>
      <w:r w:rsidR="00334201">
        <w:t>are generated</w:t>
      </w:r>
      <w:r>
        <w:t xml:space="preserve"> from the list of Contracting O</w:t>
      </w:r>
      <w:r w:rsidR="00D1758D">
        <w:t xml:space="preserve">ffices in FPDS. </w:t>
      </w:r>
    </w:p>
    <w:p w14:paraId="389C6598" w14:textId="2C71B314" w:rsidR="00334201" w:rsidRDefault="00334201" w:rsidP="00D1758D">
      <w:r>
        <w:t>Next, is the Contract Count column, this shows the number of eligible cont</w:t>
      </w:r>
      <w:r w:rsidR="00163B35">
        <w:t>ract actions that should have a completed</w:t>
      </w:r>
      <w:r>
        <w:t xml:space="preserve"> evaluation.</w:t>
      </w:r>
    </w:p>
    <w:p w14:paraId="0F9DA2D8" w14:textId="0856D36D" w:rsidR="00EA2F89" w:rsidRDefault="00EA2F89" w:rsidP="00EA2F89">
      <w:r>
        <w:t xml:space="preserve">The next column displays the Contract Completed Count. This is </w:t>
      </w:r>
      <w:r w:rsidR="00163B35">
        <w:t>the number of</w:t>
      </w:r>
      <w:r>
        <w:t xml:space="preserve"> </w:t>
      </w:r>
      <w:r w:rsidR="00163B35">
        <w:t xml:space="preserve">eligible </w:t>
      </w:r>
      <w:r>
        <w:t>contract</w:t>
      </w:r>
      <w:r w:rsidR="00163B35">
        <w:t xml:space="preserve"> actions</w:t>
      </w:r>
      <w:r>
        <w:t xml:space="preserve"> </w:t>
      </w:r>
      <w:r w:rsidR="00163B35">
        <w:t>out of the total number of</w:t>
      </w:r>
      <w:r>
        <w:t xml:space="preserve"> eligible contract actions </w:t>
      </w:r>
      <w:r w:rsidR="00334201">
        <w:t xml:space="preserve">that </w:t>
      </w:r>
      <w:r>
        <w:t xml:space="preserve">have a completed evaluation. </w:t>
      </w:r>
    </w:p>
    <w:p w14:paraId="6C6F7668" w14:textId="520CFDED" w:rsidR="00334201" w:rsidRDefault="00334201" w:rsidP="00EA2F89">
      <w:r>
        <w:t>The Percentage column, divides the Contract Completed Count by the Contract Count to identify compliance with the reporting requirements for a specific Agency Code.</w:t>
      </w:r>
    </w:p>
    <w:p w14:paraId="012D773A" w14:textId="530EC42D" w:rsidR="00676DC3" w:rsidRDefault="00EA2F89" w:rsidP="00676DC3">
      <w:r>
        <w:t>Now</w:t>
      </w:r>
      <w:r w:rsidR="00665875">
        <w:t xml:space="preserve">, </w:t>
      </w:r>
      <w:r w:rsidR="00672E04">
        <w:t>let us look at the Group By and Filter B</w:t>
      </w:r>
      <w:r w:rsidR="00665875">
        <w:t xml:space="preserve">y options available to us. </w:t>
      </w:r>
      <w:r w:rsidR="00672E04">
        <w:t xml:space="preserve">There is </w:t>
      </w:r>
      <w:r w:rsidR="00665875">
        <w:t xml:space="preserve">only </w:t>
      </w:r>
      <w:r w:rsidR="00672E04">
        <w:t>one</w:t>
      </w:r>
      <w:r w:rsidR="00665875">
        <w:t xml:space="preserve"> option to Group By</w:t>
      </w:r>
      <w:r w:rsidR="00672E04">
        <w:t>, and that is By</w:t>
      </w:r>
      <w:r w:rsidR="00665875">
        <w:t xml:space="preserve"> Agency/Command/Office. </w:t>
      </w:r>
      <w:r w:rsidR="00676DC3">
        <w:t xml:space="preserve"> </w:t>
      </w:r>
    </w:p>
    <w:p w14:paraId="4843ACCF" w14:textId="340DD237" w:rsidR="00676DC3" w:rsidRDefault="00672E04" w:rsidP="00665875">
      <w:r>
        <w:t>Next, we have the</w:t>
      </w:r>
      <w:r w:rsidR="00676DC3">
        <w:t xml:space="preserve"> Filter By options. It is important to note, that the report defaults to Include All mode, which </w:t>
      </w:r>
      <w:r w:rsidR="00665875">
        <w:t xml:space="preserve">displays the Compliance for the entire </w:t>
      </w:r>
      <w:r>
        <w:t>A</w:t>
      </w:r>
      <w:r w:rsidR="00665875">
        <w:t>gency. For example, a Department of Homeland Security (DHS) user will see the compliance for all of DHS</w:t>
      </w:r>
      <w:r w:rsidR="00163B35">
        <w:t>, including FEMA, USCG, TSA, etc</w:t>
      </w:r>
      <w:r w:rsidR="00665875">
        <w:t xml:space="preserve">. </w:t>
      </w:r>
      <w:r w:rsidR="00676DC3">
        <w:t xml:space="preserve">If we do not wish to use </w:t>
      </w:r>
      <w:r w:rsidR="00054FB5">
        <w:t xml:space="preserve">the </w:t>
      </w:r>
      <w:r w:rsidR="00676DC3">
        <w:t xml:space="preserve">Include All mode, we can choose to filter the </w:t>
      </w:r>
      <w:r w:rsidR="00665875">
        <w:t xml:space="preserve">compliance </w:t>
      </w:r>
      <w:r w:rsidR="00676DC3">
        <w:t>include</w:t>
      </w:r>
      <w:r w:rsidR="00054FB5">
        <w:t>d</w:t>
      </w:r>
      <w:r w:rsidR="00676DC3">
        <w:t xml:space="preserve"> on the report by selecting</w:t>
      </w:r>
      <w:r w:rsidR="00054FB5">
        <w:t xml:space="preserve"> an option from the Filter By section.</w:t>
      </w:r>
      <w:r w:rsidR="00676DC3">
        <w:t xml:space="preserve"> The Filter By options allow us to limit </w:t>
      </w:r>
      <w:r w:rsidR="00054FB5">
        <w:t xml:space="preserve">the data in </w:t>
      </w:r>
      <w:r w:rsidR="00676DC3">
        <w:t xml:space="preserve">our report based on a specific </w:t>
      </w:r>
      <w:r w:rsidR="00665875">
        <w:t>Agency/Command/Office or Date.</w:t>
      </w:r>
      <w:r w:rsidR="00054FB5">
        <w:t xml:space="preserve"> Let’s select the </w:t>
      </w:r>
      <w:r w:rsidR="005A10C7">
        <w:t>U993 Office 1</w:t>
      </w:r>
      <w:r w:rsidR="00872C2F">
        <w:t>0</w:t>
      </w:r>
      <w:r w:rsidR="005A10C7">
        <w:t xml:space="preserve"> </w:t>
      </w:r>
      <w:r w:rsidR="00054FB5">
        <w:t>C</w:t>
      </w:r>
      <w:r w:rsidR="005353F1">
        <w:t xml:space="preserve">ommand from the drop-down. </w:t>
      </w:r>
    </w:p>
    <w:p w14:paraId="6A720267" w14:textId="5443258A" w:rsidR="005353F1" w:rsidRDefault="005353F1" w:rsidP="00665875">
      <w:r>
        <w:t xml:space="preserve">As we can see, the counts have updated and now only show </w:t>
      </w:r>
      <w:r w:rsidR="00054FB5">
        <w:t xml:space="preserve">results for the </w:t>
      </w:r>
      <w:r w:rsidR="005A10C7">
        <w:t>U993 Office 1</w:t>
      </w:r>
      <w:r w:rsidR="00872C2F">
        <w:t>0</w:t>
      </w:r>
      <w:r w:rsidR="00054FB5">
        <w:t xml:space="preserve"> Command. Now, if</w:t>
      </w:r>
      <w:r>
        <w:t xml:space="preserve"> we wanted to see the individual contract numbers that make up these counts, we w</w:t>
      </w:r>
      <w:r w:rsidR="00054FB5">
        <w:t>ould</w:t>
      </w:r>
      <w:r>
        <w:t xml:space="preserve"> click on List under </w:t>
      </w:r>
      <w:r w:rsidR="00054FB5">
        <w:t xml:space="preserve">the </w:t>
      </w:r>
      <w:r>
        <w:t>Report Format</w:t>
      </w:r>
      <w:r w:rsidR="00054FB5">
        <w:t xml:space="preserve"> section</w:t>
      </w:r>
      <w:r>
        <w:t xml:space="preserve">. </w:t>
      </w:r>
    </w:p>
    <w:p w14:paraId="105CE6AE" w14:textId="3C6AC4E0" w:rsidR="00246E91" w:rsidRDefault="00246E91" w:rsidP="00246E91">
      <w:r>
        <w:t>First,</w:t>
      </w:r>
      <w:r w:rsidR="0054293B">
        <w:t xml:space="preserve"> we can see the Agency </w:t>
      </w:r>
      <w:r w:rsidR="005353F1">
        <w:t>ID</w:t>
      </w:r>
      <w:r w:rsidR="0054293B">
        <w:t xml:space="preserve">, </w:t>
      </w:r>
      <w:r>
        <w:t>Agency Name</w:t>
      </w:r>
      <w:r w:rsidR="0054293B">
        <w:t xml:space="preserve">, </w:t>
      </w:r>
      <w:r w:rsidR="005353F1">
        <w:t xml:space="preserve">Contracting Office ID, and Contracting Office </w:t>
      </w:r>
      <w:r w:rsidR="0054293B">
        <w:t>columns</w:t>
      </w:r>
      <w:r>
        <w:t>.</w:t>
      </w:r>
      <w:r w:rsidR="00105E4E">
        <w:t xml:space="preserve"> </w:t>
      </w:r>
      <w:r>
        <w:t xml:space="preserve">This information comes from the </w:t>
      </w:r>
      <w:r w:rsidR="00842706">
        <w:t xml:space="preserve">list of contracting offices </w:t>
      </w:r>
      <w:r>
        <w:t>in FPDS.</w:t>
      </w:r>
      <w:r w:rsidR="00105E4E">
        <w:t xml:space="preserve"> </w:t>
      </w:r>
    </w:p>
    <w:p w14:paraId="32D114D7" w14:textId="20AA735D" w:rsidR="00BA441D" w:rsidRDefault="002259AC" w:rsidP="00246E91">
      <w:r>
        <w:t>Next, we have the Contract Number and Contract Order Number columns.</w:t>
      </w:r>
      <w:r w:rsidR="00105E4E">
        <w:t xml:space="preserve"> </w:t>
      </w:r>
    </w:p>
    <w:p w14:paraId="1A194670" w14:textId="27B6F1C6" w:rsidR="00552970" w:rsidRPr="00552970" w:rsidRDefault="00054FB5" w:rsidP="00552970">
      <w:r>
        <w:t>Then</w:t>
      </w:r>
      <w:r w:rsidR="002259AC">
        <w:t xml:space="preserve">, </w:t>
      </w:r>
      <w:r>
        <w:t>there is</w:t>
      </w:r>
      <w:r w:rsidR="002259AC">
        <w:t xml:space="preserve"> the </w:t>
      </w:r>
      <w:r w:rsidR="005353F1">
        <w:t xml:space="preserve">Date Signed </w:t>
      </w:r>
      <w:r w:rsidR="00D53102">
        <w:t>column.</w:t>
      </w:r>
      <w:r w:rsidR="00105E4E">
        <w:t xml:space="preserve"> </w:t>
      </w:r>
      <w:r w:rsidR="00552970">
        <w:t xml:space="preserve">This is the </w:t>
      </w:r>
      <w:r w:rsidR="00842706">
        <w:t>signed</w:t>
      </w:r>
      <w:r w:rsidR="00552970">
        <w:t xml:space="preserve"> date of the contract action from FPDS. </w:t>
      </w:r>
    </w:p>
    <w:p w14:paraId="56AFF15B" w14:textId="41DB5686" w:rsidR="002259AC" w:rsidRDefault="002259AC" w:rsidP="00246E91">
      <w:r>
        <w:t xml:space="preserve">Next, we have the </w:t>
      </w:r>
      <w:r w:rsidR="005353F1">
        <w:t>Est</w:t>
      </w:r>
      <w:r w:rsidR="00054FB5">
        <w:t>.</w:t>
      </w:r>
      <w:r w:rsidR="005353F1">
        <w:t xml:space="preserve"> Ultimate </w:t>
      </w:r>
      <w:r>
        <w:t>Completion Date</w:t>
      </w:r>
      <w:r w:rsidR="005353F1">
        <w:t>/Last Date to Order</w:t>
      </w:r>
      <w:r>
        <w:t xml:space="preserve"> column.</w:t>
      </w:r>
      <w:r w:rsidR="00105E4E">
        <w:t xml:space="preserve"> </w:t>
      </w:r>
      <w:r w:rsidR="00552970">
        <w:t>This is the l</w:t>
      </w:r>
      <w:r w:rsidR="00552970" w:rsidRPr="00552970">
        <w:t>ast possible date of contract or order performance</w:t>
      </w:r>
      <w:r w:rsidR="008D3765">
        <w:t xml:space="preserve">. </w:t>
      </w:r>
      <w:r w:rsidR="00552970">
        <w:t xml:space="preserve">Contracts are removed from compliance three years after the </w:t>
      </w:r>
      <w:r w:rsidR="009A3E8A">
        <w:t>E</w:t>
      </w:r>
      <w:r w:rsidR="005353F1">
        <w:t>st</w:t>
      </w:r>
      <w:r w:rsidR="00A862E3">
        <w:t>.</w:t>
      </w:r>
      <w:r w:rsidR="005353F1">
        <w:t xml:space="preserve"> Ultimate Completion Date/Last Date to Order</w:t>
      </w:r>
      <w:r w:rsidR="00552970">
        <w:t xml:space="preserve"> for Non</w:t>
      </w:r>
      <w:r w:rsidR="00A862E3">
        <w:t>-Systems or Systems C</w:t>
      </w:r>
      <w:r w:rsidR="00552970">
        <w:t>ontracts, and six years for Arch</w:t>
      </w:r>
      <w:r w:rsidR="00A862E3">
        <w:t>itect-Engineer or Construction C</w:t>
      </w:r>
      <w:r w:rsidR="00552970">
        <w:t xml:space="preserve">ontracts. </w:t>
      </w:r>
    </w:p>
    <w:p w14:paraId="36CB1284" w14:textId="38C099BC" w:rsidR="002259AC" w:rsidRPr="00552970" w:rsidRDefault="002259AC" w:rsidP="00246E91">
      <w:r>
        <w:t xml:space="preserve">Next, </w:t>
      </w:r>
      <w:r w:rsidR="00A862E3">
        <w:t>is</w:t>
      </w:r>
      <w:r>
        <w:t xml:space="preserve"> the Base and All Options Value</w:t>
      </w:r>
      <w:r w:rsidR="00A862E3">
        <w:t xml:space="preserve"> column</w:t>
      </w:r>
      <w:r>
        <w:t>.</w:t>
      </w:r>
      <w:r w:rsidR="00105E4E">
        <w:t xml:space="preserve"> </w:t>
      </w:r>
      <w:r>
        <w:t xml:space="preserve">This column is the aggregate value </w:t>
      </w:r>
      <w:r w:rsidR="00552970">
        <w:t>of the contract including unexercised options.</w:t>
      </w:r>
      <w:r w:rsidR="00552970">
        <w:rPr>
          <w:i/>
        </w:rPr>
        <w:t xml:space="preserve"> </w:t>
      </w:r>
      <w:r w:rsidR="00552970">
        <w:t>All contracts th</w:t>
      </w:r>
      <w:r w:rsidR="00842706">
        <w:t>at meet the reporting threshold</w:t>
      </w:r>
      <w:r w:rsidR="00552970">
        <w:t xml:space="preserve"> will be displayed. The Compliance </w:t>
      </w:r>
      <w:r w:rsidR="00842706">
        <w:t xml:space="preserve">Metrics </w:t>
      </w:r>
      <w:r w:rsidR="00552970">
        <w:t xml:space="preserve">Report does not recognize agency-specific thresholds. </w:t>
      </w:r>
    </w:p>
    <w:p w14:paraId="27921F5B" w14:textId="13852B39" w:rsidR="00BA441D" w:rsidRPr="00A561AF" w:rsidRDefault="009A3E8A" w:rsidP="00246E91">
      <w:pPr>
        <w:rPr>
          <w:i/>
        </w:rPr>
      </w:pPr>
      <w:r>
        <w:t xml:space="preserve">Next, we have the </w:t>
      </w:r>
      <w:r w:rsidR="002259AC">
        <w:t>Vendor Name</w:t>
      </w:r>
      <w:r>
        <w:t xml:space="preserve"> and Unique Entity ID</w:t>
      </w:r>
      <w:r w:rsidR="00A862E3">
        <w:t xml:space="preserve"> for the Contract/O</w:t>
      </w:r>
      <w:r w:rsidR="002259AC">
        <w:t>rder displayed.</w:t>
      </w:r>
    </w:p>
    <w:p w14:paraId="1E1C2D30" w14:textId="1B642F16" w:rsidR="000863A8" w:rsidRDefault="00A862E3" w:rsidP="000863A8">
      <w:r>
        <w:lastRenderedPageBreak/>
        <w:t>Then</w:t>
      </w:r>
      <w:r w:rsidR="002259AC">
        <w:t>, we have the Compliant column.</w:t>
      </w:r>
      <w:r w:rsidR="00105E4E">
        <w:t xml:space="preserve"> </w:t>
      </w:r>
      <w:r w:rsidR="00A561AF">
        <w:t>The C</w:t>
      </w:r>
      <w:r w:rsidR="002259AC">
        <w:t xml:space="preserve">ompliant column indicates </w:t>
      </w:r>
      <w:r>
        <w:t>whether</w:t>
      </w:r>
      <w:r w:rsidR="002259AC">
        <w:t xml:space="preserve"> an evaluati</w:t>
      </w:r>
      <w:r>
        <w:t>on has been completed for that Contract/Order N</w:t>
      </w:r>
      <w:r w:rsidR="002259AC">
        <w:t>umber.</w:t>
      </w:r>
      <w:r w:rsidR="00A561AF">
        <w:t xml:space="preserve"> </w:t>
      </w:r>
      <w:r w:rsidR="001E6D1F">
        <w:t>T</w:t>
      </w:r>
      <w:r w:rsidR="002259AC">
        <w:t>hose contracts that display NO in the Compliant column,</w:t>
      </w:r>
      <w:r>
        <w:t xml:space="preserve"> do not have any completed</w:t>
      </w:r>
      <w:r w:rsidR="002259AC">
        <w:t xml:space="preserve"> evaluations</w:t>
      </w:r>
      <w:r>
        <w:t>, and therefore the C</w:t>
      </w:r>
      <w:r w:rsidR="002259AC">
        <w:t xml:space="preserve">ontract is counting against the </w:t>
      </w:r>
      <w:r>
        <w:t>A</w:t>
      </w:r>
      <w:r w:rsidR="00414AD8">
        <w:t xml:space="preserve">gency’s </w:t>
      </w:r>
      <w:r w:rsidR="002259AC">
        <w:t>compliance.</w:t>
      </w:r>
      <w:r w:rsidR="00105E4E">
        <w:t xml:space="preserve"> </w:t>
      </w:r>
      <w:r w:rsidR="002259AC">
        <w:t xml:space="preserve">If the Compliant column </w:t>
      </w:r>
      <w:r w:rsidR="00414AD8">
        <w:t>displays YES</w:t>
      </w:r>
      <w:r w:rsidR="002259AC">
        <w:t>,</w:t>
      </w:r>
      <w:r>
        <w:t xml:space="preserve"> that means </w:t>
      </w:r>
      <w:r w:rsidR="002259AC">
        <w:t>a compl</w:t>
      </w:r>
      <w:r>
        <w:t>eted evaluation exists for the C</w:t>
      </w:r>
      <w:r w:rsidR="002259AC">
        <w:t>ontract and reporting requirements have been met.</w:t>
      </w:r>
      <w:r w:rsidR="00105E4E">
        <w:t xml:space="preserve"> </w:t>
      </w:r>
    </w:p>
    <w:p w14:paraId="5086D2BF" w14:textId="6EAB0023" w:rsidR="009A3E8A" w:rsidRDefault="009A3E8A" w:rsidP="000863A8">
      <w:pPr>
        <w:rPr>
          <w:i/>
        </w:rPr>
      </w:pPr>
      <w:r>
        <w:t>Finally, we have the Focal Point column. The Focal Point column provides the name of the F</w:t>
      </w:r>
      <w:r w:rsidR="00A862E3">
        <w:t>ocal Point that registered the Contract/Order. If the column indicates U</w:t>
      </w:r>
      <w:r>
        <w:t xml:space="preserve">nassigned, </w:t>
      </w:r>
      <w:r w:rsidR="00A862E3">
        <w:t xml:space="preserve">then the Focal Point has not registered the Contract. </w:t>
      </w:r>
    </w:p>
    <w:p w14:paraId="778E1DC2" w14:textId="579F9A64" w:rsidR="00F245C9" w:rsidRDefault="000170A7" w:rsidP="00F245C9">
      <w:r w:rsidRPr="00D61F85">
        <w:t xml:space="preserve">Suppose </w:t>
      </w:r>
      <w:r>
        <w:t xml:space="preserve">we want to sort our List by the Compliant column. </w:t>
      </w:r>
      <w:r w:rsidRPr="00D61F85">
        <w:t xml:space="preserve">We can do this by clicking on the </w:t>
      </w:r>
      <w:r>
        <w:t>Compliant c</w:t>
      </w:r>
      <w:r w:rsidRPr="00D61F85">
        <w:t>olumn heading</w:t>
      </w:r>
      <w:r w:rsidR="00A862E3">
        <w:t xml:space="preserve">, and the </w:t>
      </w:r>
      <w:r>
        <w:t xml:space="preserve">statuses </w:t>
      </w:r>
      <w:r w:rsidR="00A862E3">
        <w:t xml:space="preserve">will then sort </w:t>
      </w:r>
      <w:r>
        <w:t xml:space="preserve">in alphabetical order. </w:t>
      </w:r>
      <w:r w:rsidRPr="00D61F85">
        <w:t xml:space="preserve">In fact, we can click on </w:t>
      </w:r>
      <w:r w:rsidR="007C4D32">
        <w:t>any</w:t>
      </w:r>
      <w:r>
        <w:t xml:space="preserve"> </w:t>
      </w:r>
      <w:r w:rsidRPr="00D61F85">
        <w:t>of the column headings in the report to sort by that particular column.</w:t>
      </w:r>
    </w:p>
    <w:p w14:paraId="70D90285" w14:textId="7E2E9B8A" w:rsidR="009A3E8A" w:rsidRPr="00B16673" w:rsidRDefault="007C4D32" w:rsidP="009A3E8A">
      <w:r>
        <w:t>Let us</w:t>
      </w:r>
      <w:r w:rsidR="009A3E8A">
        <w:t xml:space="preserve"> l</w:t>
      </w:r>
      <w:r>
        <w:t>ook at the remaining Dashboard o</w:t>
      </w:r>
      <w:r w:rsidR="009A3E8A">
        <w:t>ptions. First, we can download any of our reports into a spreadsheet. To display the</w:t>
      </w:r>
      <w:r w:rsidR="00DA03EC">
        <w:t xml:space="preserve"> Compliance Repo</w:t>
      </w:r>
      <w:r w:rsidR="00872C2F">
        <w:t>rt as a spreadsheet, we click the Spreadsheet function</w:t>
      </w:r>
      <w:r w:rsidR="009A3E8A">
        <w:t>. It is important to note, we can only download the Counts</w:t>
      </w:r>
      <w:r w:rsidR="00DA03EC">
        <w:t xml:space="preserve"> or List</w:t>
      </w:r>
      <w:r w:rsidR="009A3E8A">
        <w:t xml:space="preserve"> Matrix format</w:t>
      </w:r>
      <w:r w:rsidR="00DA03EC">
        <w:t>s</w:t>
      </w:r>
      <w:r w:rsidR="009A3E8A">
        <w:t xml:space="preserve">, the Bar Chart will not display in the Spreadsheet.  </w:t>
      </w:r>
    </w:p>
    <w:p w14:paraId="5042AA17" w14:textId="35C7E502" w:rsidR="009A3E8A" w:rsidRDefault="009A3E8A" w:rsidP="009A3E8A">
      <w:r>
        <w:t>We can save this, or any other report, to run again in the fut</w:t>
      </w:r>
      <w:r w:rsidR="007C4D32">
        <w:t>ure. To do so, we will enter a R</w:t>
      </w:r>
      <w:r>
        <w:t xml:space="preserve">eport </w:t>
      </w:r>
      <w:r w:rsidR="007C4D32">
        <w:t>N</w:t>
      </w:r>
      <w:r>
        <w:t>ame in the Report Name block and click the Save icon. The Dashboard screen will refresh, and a Select Saved Report drop-down will appear. To run the Saved Report, we would select the Report Name from the drop-down</w:t>
      </w:r>
      <w:r w:rsidR="00121BBC">
        <w:t>.</w:t>
      </w:r>
      <w:r w:rsidR="007C4D32">
        <w:t xml:space="preserve"> To delete a Saved R</w:t>
      </w:r>
      <w:r>
        <w:t xml:space="preserve">eport, select the Report Name from the drop-down, and click the Delete button. </w:t>
      </w:r>
      <w:bookmarkStart w:id="0" w:name="_GoBack"/>
      <w:bookmarkEnd w:id="0"/>
    </w:p>
    <w:p w14:paraId="22188E7E" w14:textId="394618EA" w:rsidR="00F245C9" w:rsidRDefault="00F245C9" w:rsidP="00F245C9">
      <w:pPr>
        <w:rPr>
          <w:i/>
        </w:rPr>
      </w:pPr>
      <w:r>
        <w:t xml:space="preserve">Since we are done running our Dashboard </w:t>
      </w:r>
      <w:r w:rsidR="00665875">
        <w:t>Compliance</w:t>
      </w:r>
      <w:r>
        <w:t xml:space="preserve"> Report, we are ready to exit CPARS by clicking Log Out.</w:t>
      </w:r>
    </w:p>
    <w:p w14:paraId="231F4AB9" w14:textId="492C57FE" w:rsidR="00F245C9" w:rsidRPr="00DB3B07" w:rsidRDefault="00F245C9" w:rsidP="00F245C9">
      <w:r>
        <w:t>This concludes the CPARS Dashboard</w:t>
      </w:r>
      <w:r w:rsidR="00665875">
        <w:t xml:space="preserve"> Compliance</w:t>
      </w:r>
      <w:r>
        <w:t xml:space="preserve"> Tutorial. Congratulations on completing the tutorial and thank you for participating!</w:t>
      </w:r>
    </w:p>
    <w:sectPr w:rsidR="00F245C9"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168BE"/>
    <w:rsid w:val="000170A7"/>
    <w:rsid w:val="0002302E"/>
    <w:rsid w:val="00034956"/>
    <w:rsid w:val="00054FB5"/>
    <w:rsid w:val="000568DC"/>
    <w:rsid w:val="000606F1"/>
    <w:rsid w:val="000863A8"/>
    <w:rsid w:val="000952F2"/>
    <w:rsid w:val="000B315F"/>
    <w:rsid w:val="000E731A"/>
    <w:rsid w:val="00105E4E"/>
    <w:rsid w:val="001211F7"/>
    <w:rsid w:val="00121BBC"/>
    <w:rsid w:val="00122122"/>
    <w:rsid w:val="0012401F"/>
    <w:rsid w:val="001261F0"/>
    <w:rsid w:val="00133640"/>
    <w:rsid w:val="00134906"/>
    <w:rsid w:val="00142156"/>
    <w:rsid w:val="00147E3B"/>
    <w:rsid w:val="00156246"/>
    <w:rsid w:val="00163B35"/>
    <w:rsid w:val="0019032A"/>
    <w:rsid w:val="00191C9F"/>
    <w:rsid w:val="001A0538"/>
    <w:rsid w:val="001B6993"/>
    <w:rsid w:val="001C5A0F"/>
    <w:rsid w:val="001D7547"/>
    <w:rsid w:val="001E6D1F"/>
    <w:rsid w:val="001F5F7A"/>
    <w:rsid w:val="00201424"/>
    <w:rsid w:val="002045BA"/>
    <w:rsid w:val="00211A14"/>
    <w:rsid w:val="002248AA"/>
    <w:rsid w:val="002259AC"/>
    <w:rsid w:val="00226F46"/>
    <w:rsid w:val="00227511"/>
    <w:rsid w:val="00233159"/>
    <w:rsid w:val="00236A18"/>
    <w:rsid w:val="0024544E"/>
    <w:rsid w:val="00246E91"/>
    <w:rsid w:val="0026020A"/>
    <w:rsid w:val="00263D0E"/>
    <w:rsid w:val="002711E2"/>
    <w:rsid w:val="002B0131"/>
    <w:rsid w:val="002C3F25"/>
    <w:rsid w:val="0030338C"/>
    <w:rsid w:val="0030599B"/>
    <w:rsid w:val="00317E52"/>
    <w:rsid w:val="00320D21"/>
    <w:rsid w:val="00334201"/>
    <w:rsid w:val="00340CFA"/>
    <w:rsid w:val="003451D7"/>
    <w:rsid w:val="00346023"/>
    <w:rsid w:val="00350E90"/>
    <w:rsid w:val="003555C2"/>
    <w:rsid w:val="00365657"/>
    <w:rsid w:val="003B4396"/>
    <w:rsid w:val="003C16C5"/>
    <w:rsid w:val="003C3107"/>
    <w:rsid w:val="003C609A"/>
    <w:rsid w:val="003E2047"/>
    <w:rsid w:val="003E5C8F"/>
    <w:rsid w:val="003E6CA1"/>
    <w:rsid w:val="003F251B"/>
    <w:rsid w:val="003F6779"/>
    <w:rsid w:val="00414AD8"/>
    <w:rsid w:val="00420707"/>
    <w:rsid w:val="004247DC"/>
    <w:rsid w:val="00432023"/>
    <w:rsid w:val="0043353A"/>
    <w:rsid w:val="004441EA"/>
    <w:rsid w:val="004510BE"/>
    <w:rsid w:val="0049092B"/>
    <w:rsid w:val="004914C2"/>
    <w:rsid w:val="004B39E4"/>
    <w:rsid w:val="004C6A26"/>
    <w:rsid w:val="004C75F4"/>
    <w:rsid w:val="004E24C1"/>
    <w:rsid w:val="004E5BD5"/>
    <w:rsid w:val="00524021"/>
    <w:rsid w:val="00527FF5"/>
    <w:rsid w:val="005353F1"/>
    <w:rsid w:val="00537774"/>
    <w:rsid w:val="0054293B"/>
    <w:rsid w:val="00552970"/>
    <w:rsid w:val="0055321B"/>
    <w:rsid w:val="005549C9"/>
    <w:rsid w:val="00554B32"/>
    <w:rsid w:val="00593664"/>
    <w:rsid w:val="00594AF0"/>
    <w:rsid w:val="005A10C7"/>
    <w:rsid w:val="005A3364"/>
    <w:rsid w:val="005A33FF"/>
    <w:rsid w:val="005A37CA"/>
    <w:rsid w:val="005B064C"/>
    <w:rsid w:val="005B3F17"/>
    <w:rsid w:val="005C7A8C"/>
    <w:rsid w:val="0060397B"/>
    <w:rsid w:val="00603E72"/>
    <w:rsid w:val="006207D7"/>
    <w:rsid w:val="00625A73"/>
    <w:rsid w:val="00630B3E"/>
    <w:rsid w:val="006548CC"/>
    <w:rsid w:val="006654EB"/>
    <w:rsid w:val="00665875"/>
    <w:rsid w:val="00672E04"/>
    <w:rsid w:val="00676DC3"/>
    <w:rsid w:val="006A5F33"/>
    <w:rsid w:val="006D6AB9"/>
    <w:rsid w:val="006E16C5"/>
    <w:rsid w:val="006E324D"/>
    <w:rsid w:val="006F14CE"/>
    <w:rsid w:val="006F193D"/>
    <w:rsid w:val="007053A2"/>
    <w:rsid w:val="007140AC"/>
    <w:rsid w:val="007160D7"/>
    <w:rsid w:val="0074081E"/>
    <w:rsid w:val="00751EF6"/>
    <w:rsid w:val="00751F45"/>
    <w:rsid w:val="00752977"/>
    <w:rsid w:val="00767E01"/>
    <w:rsid w:val="00793F21"/>
    <w:rsid w:val="007B06DA"/>
    <w:rsid w:val="007B0EEC"/>
    <w:rsid w:val="007B1A60"/>
    <w:rsid w:val="007C41AE"/>
    <w:rsid w:val="007C4D32"/>
    <w:rsid w:val="007C61ED"/>
    <w:rsid w:val="007D559A"/>
    <w:rsid w:val="007F33EF"/>
    <w:rsid w:val="008220D2"/>
    <w:rsid w:val="00832AC1"/>
    <w:rsid w:val="0083664E"/>
    <w:rsid w:val="00842706"/>
    <w:rsid w:val="00872C2F"/>
    <w:rsid w:val="00894648"/>
    <w:rsid w:val="008B47CD"/>
    <w:rsid w:val="008B74B0"/>
    <w:rsid w:val="008C57BC"/>
    <w:rsid w:val="008D118A"/>
    <w:rsid w:val="008D3765"/>
    <w:rsid w:val="008F0678"/>
    <w:rsid w:val="009000D1"/>
    <w:rsid w:val="00904423"/>
    <w:rsid w:val="00925AC7"/>
    <w:rsid w:val="00925D6B"/>
    <w:rsid w:val="0094130F"/>
    <w:rsid w:val="0095132D"/>
    <w:rsid w:val="00963221"/>
    <w:rsid w:val="0097170C"/>
    <w:rsid w:val="009853BC"/>
    <w:rsid w:val="00991987"/>
    <w:rsid w:val="009A029C"/>
    <w:rsid w:val="009A3E8A"/>
    <w:rsid w:val="009B5351"/>
    <w:rsid w:val="009E44CC"/>
    <w:rsid w:val="00A00284"/>
    <w:rsid w:val="00A0366C"/>
    <w:rsid w:val="00A316BF"/>
    <w:rsid w:val="00A561AF"/>
    <w:rsid w:val="00A73B95"/>
    <w:rsid w:val="00A750BD"/>
    <w:rsid w:val="00A75BA1"/>
    <w:rsid w:val="00A862E3"/>
    <w:rsid w:val="00A866AD"/>
    <w:rsid w:val="00A90028"/>
    <w:rsid w:val="00AB58FA"/>
    <w:rsid w:val="00AD64F9"/>
    <w:rsid w:val="00AE0914"/>
    <w:rsid w:val="00AE4175"/>
    <w:rsid w:val="00B05907"/>
    <w:rsid w:val="00B111C4"/>
    <w:rsid w:val="00B12171"/>
    <w:rsid w:val="00B1597E"/>
    <w:rsid w:val="00B24B0B"/>
    <w:rsid w:val="00B25061"/>
    <w:rsid w:val="00B31C86"/>
    <w:rsid w:val="00B46921"/>
    <w:rsid w:val="00B5061A"/>
    <w:rsid w:val="00B547BC"/>
    <w:rsid w:val="00B60F73"/>
    <w:rsid w:val="00B62CE8"/>
    <w:rsid w:val="00B779AB"/>
    <w:rsid w:val="00BA0136"/>
    <w:rsid w:val="00BA441D"/>
    <w:rsid w:val="00BA6727"/>
    <w:rsid w:val="00BB53C3"/>
    <w:rsid w:val="00BC10DB"/>
    <w:rsid w:val="00BF4C8B"/>
    <w:rsid w:val="00C16A52"/>
    <w:rsid w:val="00C24FB6"/>
    <w:rsid w:val="00C32B0E"/>
    <w:rsid w:val="00C46597"/>
    <w:rsid w:val="00C570A3"/>
    <w:rsid w:val="00C61130"/>
    <w:rsid w:val="00C61696"/>
    <w:rsid w:val="00C66BF8"/>
    <w:rsid w:val="00C83108"/>
    <w:rsid w:val="00C83D1F"/>
    <w:rsid w:val="00C92F93"/>
    <w:rsid w:val="00C93E2D"/>
    <w:rsid w:val="00C960D0"/>
    <w:rsid w:val="00C963A8"/>
    <w:rsid w:val="00CA44E0"/>
    <w:rsid w:val="00CC72F8"/>
    <w:rsid w:val="00CD238C"/>
    <w:rsid w:val="00CD2C88"/>
    <w:rsid w:val="00CD3E38"/>
    <w:rsid w:val="00CD56F7"/>
    <w:rsid w:val="00CE520D"/>
    <w:rsid w:val="00CE79F3"/>
    <w:rsid w:val="00CF3A5E"/>
    <w:rsid w:val="00D1464B"/>
    <w:rsid w:val="00D1758D"/>
    <w:rsid w:val="00D26764"/>
    <w:rsid w:val="00D43944"/>
    <w:rsid w:val="00D476A9"/>
    <w:rsid w:val="00D52696"/>
    <w:rsid w:val="00D53102"/>
    <w:rsid w:val="00D62A43"/>
    <w:rsid w:val="00D644EA"/>
    <w:rsid w:val="00D671E0"/>
    <w:rsid w:val="00D80161"/>
    <w:rsid w:val="00D87D77"/>
    <w:rsid w:val="00D90F33"/>
    <w:rsid w:val="00DA03EC"/>
    <w:rsid w:val="00DA2B74"/>
    <w:rsid w:val="00DB18AB"/>
    <w:rsid w:val="00DD673A"/>
    <w:rsid w:val="00DE145D"/>
    <w:rsid w:val="00DE5364"/>
    <w:rsid w:val="00E13EBF"/>
    <w:rsid w:val="00E66E5A"/>
    <w:rsid w:val="00E674E6"/>
    <w:rsid w:val="00E75954"/>
    <w:rsid w:val="00E76582"/>
    <w:rsid w:val="00E8205F"/>
    <w:rsid w:val="00E83102"/>
    <w:rsid w:val="00EA2F89"/>
    <w:rsid w:val="00EA725D"/>
    <w:rsid w:val="00EA75B9"/>
    <w:rsid w:val="00ED3E57"/>
    <w:rsid w:val="00ED644D"/>
    <w:rsid w:val="00EE2E1F"/>
    <w:rsid w:val="00F06DCE"/>
    <w:rsid w:val="00F245C9"/>
    <w:rsid w:val="00F34472"/>
    <w:rsid w:val="00F6427B"/>
    <w:rsid w:val="00F75C57"/>
    <w:rsid w:val="00F77F21"/>
    <w:rsid w:val="00F8264E"/>
    <w:rsid w:val="00FA1DD0"/>
    <w:rsid w:val="00FC339E"/>
    <w:rsid w:val="00FD2C68"/>
    <w:rsid w:val="00FE0A6E"/>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CAD6"/>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4906"/>
    <w:rPr>
      <w:sz w:val="16"/>
      <w:szCs w:val="16"/>
    </w:rPr>
  </w:style>
  <w:style w:type="paragraph" w:styleId="CommentText">
    <w:name w:val="annotation text"/>
    <w:basedOn w:val="Normal"/>
    <w:link w:val="CommentTextChar"/>
    <w:uiPriority w:val="99"/>
    <w:semiHidden/>
    <w:unhideWhenUsed/>
    <w:rsid w:val="00134906"/>
    <w:pPr>
      <w:spacing w:line="240" w:lineRule="auto"/>
    </w:pPr>
    <w:rPr>
      <w:sz w:val="20"/>
      <w:szCs w:val="20"/>
    </w:rPr>
  </w:style>
  <w:style w:type="character" w:customStyle="1" w:styleId="CommentTextChar">
    <w:name w:val="Comment Text Char"/>
    <w:basedOn w:val="DefaultParagraphFont"/>
    <w:link w:val="CommentText"/>
    <w:uiPriority w:val="99"/>
    <w:semiHidden/>
    <w:rsid w:val="00134906"/>
    <w:rPr>
      <w:sz w:val="20"/>
      <w:szCs w:val="20"/>
    </w:rPr>
  </w:style>
  <w:style w:type="paragraph" w:styleId="CommentSubject">
    <w:name w:val="annotation subject"/>
    <w:basedOn w:val="CommentText"/>
    <w:next w:val="CommentText"/>
    <w:link w:val="CommentSubjectChar"/>
    <w:uiPriority w:val="99"/>
    <w:semiHidden/>
    <w:unhideWhenUsed/>
    <w:rsid w:val="00134906"/>
    <w:rPr>
      <w:b/>
      <w:bCs/>
    </w:rPr>
  </w:style>
  <w:style w:type="character" w:customStyle="1" w:styleId="CommentSubjectChar">
    <w:name w:val="Comment Subject Char"/>
    <w:basedOn w:val="CommentTextChar"/>
    <w:link w:val="CommentSubject"/>
    <w:uiPriority w:val="99"/>
    <w:semiHidden/>
    <w:rsid w:val="00134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Cinfo, Amanda L CIV USN NUWC DIV KPT WA (USA)</cp:lastModifiedBy>
  <cp:revision>4</cp:revision>
  <dcterms:created xsi:type="dcterms:W3CDTF">2022-08-15T12:19:00Z</dcterms:created>
  <dcterms:modified xsi:type="dcterms:W3CDTF">2023-08-01T14:47:00Z</dcterms:modified>
</cp:coreProperties>
</file>