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7E" w:rsidRDefault="004E0C63">
      <w:bookmarkStart w:id="0" w:name="_GoBack"/>
      <w:bookmarkEnd w:id="0"/>
      <w:r>
        <w:t xml:space="preserve">Welcome to the Contractor Performance Assessment Reporting System, or CPARS, </w:t>
      </w:r>
      <w:r w:rsidR="00BC6B77">
        <w:t>Report Scheduler</w:t>
      </w:r>
      <w:r w:rsidR="000B7F1B">
        <w:t xml:space="preserve"> </w:t>
      </w:r>
      <w:r w:rsidR="000F507E">
        <w:t>Tutorial</w:t>
      </w:r>
      <w:r w:rsidR="00BC6B77">
        <w:t>.</w:t>
      </w:r>
      <w:r w:rsidR="00E96B12">
        <w:t xml:space="preserve"> </w:t>
      </w:r>
      <w:r w:rsidR="000D452A">
        <w:t>During this t</w:t>
      </w:r>
      <w:r w:rsidR="000D452A" w:rsidRPr="000B7F1B">
        <w:t xml:space="preserve">utorial you will learn how to </w:t>
      </w:r>
      <w:r w:rsidR="00BC6B77">
        <w:t>use the Report Scheduler to automatically run and send specific CPARS reports</w:t>
      </w:r>
      <w:r w:rsidR="00DF7759">
        <w:t xml:space="preserve"> via email </w:t>
      </w:r>
      <w:r w:rsidR="00BC6B77">
        <w:t>as file attachments.</w:t>
      </w:r>
      <w:r w:rsidR="000D452A" w:rsidRPr="000B7F1B">
        <w:t xml:space="preserve"> </w:t>
      </w:r>
      <w:r w:rsidR="00E96B12" w:rsidRPr="000B7F1B">
        <w:t xml:space="preserve">This tutorial </w:t>
      </w:r>
      <w:r w:rsidR="00E96B12" w:rsidRPr="00517774">
        <w:t xml:space="preserve">is designed for </w:t>
      </w:r>
      <w:r w:rsidR="00BC6B77">
        <w:t xml:space="preserve">the Department Point of Contact (DPOC) and Agency Point of Contact (APOC) </w:t>
      </w:r>
      <w:r w:rsidR="000B7F1B">
        <w:t>access levels.</w:t>
      </w:r>
    </w:p>
    <w:p w:rsidR="000A4EC2" w:rsidRDefault="000B7F1B" w:rsidP="00920282">
      <w:r>
        <w:t xml:space="preserve">The </w:t>
      </w:r>
      <w:r w:rsidR="000A4EC2">
        <w:t>Report Scheduler</w:t>
      </w:r>
      <w:r>
        <w:t xml:space="preserve"> is an excellent way to</w:t>
      </w:r>
      <w:r w:rsidR="005517E6">
        <w:t xml:space="preserve"> </w:t>
      </w:r>
      <w:r>
        <w:t>monitor the status of evaluations and contracts and is</w:t>
      </w:r>
      <w:r w:rsidR="00BF3808">
        <w:t xml:space="preserve"> an important tool to </w:t>
      </w:r>
      <w:r w:rsidR="00DF7759">
        <w:t xml:space="preserve">substitute the need for an </w:t>
      </w:r>
      <w:r w:rsidR="000A4EC2" w:rsidRPr="00DF7759">
        <w:t>App</w:t>
      </w:r>
      <w:r w:rsidR="00DF7759">
        <w:t xml:space="preserve">lication Programming Interface (API). </w:t>
      </w:r>
    </w:p>
    <w:p w:rsidR="000B7F1B" w:rsidRDefault="00B40C7C" w:rsidP="00920282">
      <w:r>
        <w:t xml:space="preserve">The </w:t>
      </w:r>
      <w:r w:rsidR="00DF7759">
        <w:t xml:space="preserve">Report Scheduler </w:t>
      </w:r>
      <w:r>
        <w:t xml:space="preserve">allows </w:t>
      </w:r>
      <w:r w:rsidR="00DF7759">
        <w:t>DPOCs and APOCs to have reports be automatically run and sent to their email inbox as file attachments. Current</w:t>
      </w:r>
      <w:r w:rsidR="00FB1D9C">
        <w:t>ly</w:t>
      </w:r>
      <w:r w:rsidR="00E029D8">
        <w:t>,</w:t>
      </w:r>
      <w:r w:rsidR="00DF7759">
        <w:t xml:space="preserve"> available reports are the Evaluations/Contract Status Report, Evaluation Metrics Report, and Processing Times Report. </w:t>
      </w:r>
    </w:p>
    <w:p w:rsidR="00F657C0" w:rsidRDefault="00D00700" w:rsidP="00F657C0">
      <w:r>
        <w:t xml:space="preserve">The </w:t>
      </w:r>
      <w:r w:rsidR="00DF7759">
        <w:t>Report Scheduler</w:t>
      </w:r>
      <w:r w:rsidR="00AC24A9">
        <w:t xml:space="preserve"> </w:t>
      </w:r>
      <w:r>
        <w:t>functions the same way for all access levels. For purposes of demonstration,</w:t>
      </w:r>
      <w:r w:rsidR="00AC24A9">
        <w:t xml:space="preserve"> we’ll log in as the </w:t>
      </w:r>
      <w:r w:rsidR="00DF7759">
        <w:t>DPOC</w:t>
      </w:r>
      <w:r>
        <w:t xml:space="preserve">. </w:t>
      </w:r>
    </w:p>
    <w:p w:rsidR="00F4562C" w:rsidRDefault="006F14CE" w:rsidP="00F4562C">
      <w:pPr>
        <w:rPr>
          <w:i/>
        </w:rPr>
      </w:pPr>
      <w:r>
        <w:t xml:space="preserve">At the </w:t>
      </w:r>
      <w:r w:rsidR="006E324D">
        <w:t>Home</w:t>
      </w:r>
      <w:r>
        <w:t xml:space="preserve"> screen, we will click on</w:t>
      </w:r>
      <w:r w:rsidR="00AC24A9">
        <w:t xml:space="preserve"> </w:t>
      </w:r>
      <w:r w:rsidR="009B55CB">
        <w:t>Report Scheduler.</w:t>
      </w:r>
      <w:r w:rsidR="00AC24A9">
        <w:t xml:space="preserve"> </w:t>
      </w:r>
    </w:p>
    <w:p w:rsidR="00BB2413" w:rsidRDefault="00443089" w:rsidP="00F4562C">
      <w:r w:rsidRPr="00C12E42">
        <w:t>Next</w:t>
      </w:r>
      <w:r w:rsidR="00996BCA">
        <w:t>,</w:t>
      </w:r>
      <w:r w:rsidRPr="00C12E42">
        <w:t xml:space="preserve"> we are presented with the </w:t>
      </w:r>
      <w:r w:rsidR="009B55CB">
        <w:t xml:space="preserve">Report Scheduler </w:t>
      </w:r>
      <w:r w:rsidRPr="00C12E42">
        <w:t xml:space="preserve">Parameters screen. This screen enables us to choose which </w:t>
      </w:r>
      <w:r w:rsidR="009B55CB">
        <w:t>reports we wish to receive automatically and how often.</w:t>
      </w:r>
      <w:r w:rsidR="00492760">
        <w:t xml:space="preserve"> </w:t>
      </w:r>
    </w:p>
    <w:p w:rsidR="00ED33DA" w:rsidRDefault="00443089" w:rsidP="00F4562C">
      <w:r>
        <w:t xml:space="preserve">We first have to choose which type of report we </w:t>
      </w:r>
      <w:r w:rsidR="00C75597">
        <w:t xml:space="preserve">would like to have sent to us. </w:t>
      </w:r>
      <w:r>
        <w:t xml:space="preserve">Our Report Type options are: </w:t>
      </w:r>
      <w:r w:rsidR="00C75597">
        <w:t>Evaluations/Contract Status Report and Metrics.</w:t>
      </w:r>
      <w:r w:rsidR="00492760">
        <w:t xml:space="preserve"> </w:t>
      </w:r>
    </w:p>
    <w:p w:rsidR="00ED33DA" w:rsidRDefault="00ED33DA" w:rsidP="00F4562C">
      <w:r>
        <w:t>L</w:t>
      </w:r>
      <w:r w:rsidR="00BB2413">
        <w:t xml:space="preserve">et’s </w:t>
      </w:r>
      <w:r w:rsidR="00443089">
        <w:t xml:space="preserve">leave the default of </w:t>
      </w:r>
      <w:r>
        <w:t>Evaluations/Contract Status Report</w:t>
      </w:r>
      <w:r w:rsidR="00443089">
        <w:t xml:space="preserve"> selected under Report Type. </w:t>
      </w:r>
      <w:r w:rsidR="00443089" w:rsidRPr="00C12E42">
        <w:t xml:space="preserve">Next, we have </w:t>
      </w:r>
      <w:r>
        <w:t xml:space="preserve">to enter a Job Name. This is the name of our automatic report. We will enter Weekly Status in the Job Name field. </w:t>
      </w:r>
    </w:p>
    <w:p w:rsidR="00E07E8A" w:rsidRDefault="00ED33DA" w:rsidP="00F4562C">
      <w:r>
        <w:t>Next</w:t>
      </w:r>
      <w:r w:rsidR="00996BCA">
        <w:t>,</w:t>
      </w:r>
      <w:r>
        <w:t xml:space="preserve"> we have our </w:t>
      </w:r>
      <w:r w:rsidR="008D03EE">
        <w:t>Metrics</w:t>
      </w:r>
      <w:r>
        <w:t xml:space="preserve"> Options. These will change depending on the Report Type selected above. Since we selected a Report Type of Evaluations/Contract Status Report our </w:t>
      </w:r>
      <w:r w:rsidR="008D2D43">
        <w:t xml:space="preserve">only option is </w:t>
      </w:r>
      <w:r>
        <w:t xml:space="preserve">to </w:t>
      </w:r>
      <w:r w:rsidR="008D2D43">
        <w:t xml:space="preserve">select a saved report. </w:t>
      </w:r>
      <w:r>
        <w:t xml:space="preserve">In order to automatically send </w:t>
      </w:r>
      <w:r w:rsidR="00E07E8A">
        <w:t>an</w:t>
      </w:r>
      <w:r>
        <w:t xml:space="preserve"> Evaluations/Contract Status Report we must have a saved report. If we do not have a saved Evaluations/Contract Status Report we will need to click on Evaluations/Contract Status report, select our parameters and save the report. For more information on how to run and save a</w:t>
      </w:r>
      <w:r w:rsidR="00477D7A">
        <w:t>n</w:t>
      </w:r>
      <w:r>
        <w:t xml:space="preserve"> Evaluations/Contract Status Report, please see the Evaluations/Contract Statu</w:t>
      </w:r>
      <w:r w:rsidR="00477D7A">
        <w:t>s</w:t>
      </w:r>
      <w:r>
        <w:t xml:space="preserve"> Report T</w:t>
      </w:r>
      <w:r w:rsidR="00477D7A">
        <w:t>utorial located in</w:t>
      </w:r>
      <w:r w:rsidR="00E07E8A">
        <w:t xml:space="preserve"> the Learning Center on </w:t>
      </w:r>
      <w:hyperlink r:id="rId5" w:history="1">
        <w:r w:rsidR="00E07E8A" w:rsidRPr="00132E58">
          <w:rPr>
            <w:rStyle w:val="Hyperlink"/>
          </w:rPr>
          <w:t>www.cpars.gov</w:t>
        </w:r>
      </w:hyperlink>
      <w:r w:rsidR="00E07E8A">
        <w:t xml:space="preserve">. We will select our saved report from the Select Saved Report drop-down. </w:t>
      </w:r>
    </w:p>
    <w:p w:rsidR="00E07E8A" w:rsidRDefault="00E07E8A" w:rsidP="00F4562C">
      <w:r>
        <w:t>Next</w:t>
      </w:r>
      <w:r w:rsidR="00996BCA">
        <w:t>,</w:t>
      </w:r>
      <w:r>
        <w:t xml:space="preserve"> we must decide what </w:t>
      </w:r>
      <w:r w:rsidR="008D03EE">
        <w:t>E</w:t>
      </w:r>
      <w:r>
        <w:t xml:space="preserve">xport </w:t>
      </w:r>
      <w:r w:rsidR="008D03EE">
        <w:t>F</w:t>
      </w:r>
      <w:r>
        <w:t xml:space="preserve">ile </w:t>
      </w:r>
      <w:r w:rsidR="008D03EE">
        <w:t>T</w:t>
      </w:r>
      <w:r>
        <w:t>ype we want to receive. Our choices are Excel, which will provide us an Excel Spreadsheet with our des</w:t>
      </w:r>
      <w:r w:rsidR="002918E0">
        <w:t xml:space="preserve">ired results, </w:t>
      </w:r>
      <w:r w:rsidR="00FB1D9C">
        <w:t xml:space="preserve">machine-readable </w:t>
      </w:r>
      <w:r w:rsidR="002918E0">
        <w:t>Extensible Markup Language (</w:t>
      </w:r>
      <w:r w:rsidR="008D03EE">
        <w:t>.</w:t>
      </w:r>
      <w:r w:rsidR="002918E0">
        <w:t>XML)</w:t>
      </w:r>
      <w:r w:rsidR="00FB1D9C">
        <w:t>,</w:t>
      </w:r>
      <w:r>
        <w:t xml:space="preserve"> </w:t>
      </w:r>
      <w:r w:rsidR="002918E0">
        <w:t xml:space="preserve">or JS Notation </w:t>
      </w:r>
      <w:r w:rsidR="00FB1D9C">
        <w:t>(</w:t>
      </w:r>
      <w:r w:rsidR="002918E0">
        <w:t>.json</w:t>
      </w:r>
      <w:r w:rsidR="00FB1D9C">
        <w:t>),</w:t>
      </w:r>
      <w:r w:rsidR="002918E0">
        <w:t xml:space="preserve"> </w:t>
      </w:r>
      <w:r>
        <w:t>which</w:t>
      </w:r>
      <w:r w:rsidR="002918E0">
        <w:t xml:space="preserve"> </w:t>
      </w:r>
      <w:r w:rsidR="00996BCA">
        <w:t xml:space="preserve">both </w:t>
      </w:r>
      <w:r w:rsidR="002918E0">
        <w:t>are plain text files that are compatible with many different software applications.</w:t>
      </w:r>
      <w:r w:rsidR="00492760">
        <w:t xml:space="preserve"> </w:t>
      </w:r>
      <w:r>
        <w:t xml:space="preserve">We will select Excel from the Export File Type drop-down. </w:t>
      </w:r>
    </w:p>
    <w:p w:rsidR="00996BCA" w:rsidRDefault="009D74ED" w:rsidP="00F4562C">
      <w:r>
        <w:t xml:space="preserve">Next, we have the Scheduling options. Here we must decide how often we want to receive our report. Our options are Daily, Weekly, Biweekly, Monthly, Quarterly, Semiannually, or Annually. We will select Weekly from the Frequency drop-down. Next, we must indicate the date we want this report to start running. We can either type the date in manually or use the calendar feature to select a date. We will </w:t>
      </w:r>
      <w:r>
        <w:lastRenderedPageBreak/>
        <w:t xml:space="preserve">enter our date in the Initial Run Date </w:t>
      </w:r>
      <w:r w:rsidR="00492760">
        <w:t xml:space="preserve">field. </w:t>
      </w:r>
      <w:r>
        <w:t xml:space="preserve">We also have the ability to </w:t>
      </w:r>
      <w:r w:rsidR="00A23B9D">
        <w:t xml:space="preserve">have the system send a copy of our report to another </w:t>
      </w:r>
      <w:r>
        <w:t>email address</w:t>
      </w:r>
      <w:r w:rsidR="00A23B9D">
        <w:t>. We will enter the email address in the CC Email address box</w:t>
      </w:r>
      <w:r w:rsidR="00FB1D9C">
        <w:t>. I</w:t>
      </w:r>
      <w:r w:rsidR="00A23B9D">
        <w:t>f we choose to send a copy of the report to another email address</w:t>
      </w:r>
      <w:r w:rsidR="00FB1D9C">
        <w:t>,</w:t>
      </w:r>
      <w:r w:rsidR="00A23B9D">
        <w:t xml:space="preserve"> we must </w:t>
      </w:r>
      <w:r w:rsidR="00492760">
        <w:t xml:space="preserve">read the statement to certify that the email address we are copying has a valid need to know. We will check the box to certify the email has a valid need to know. Finally, we will click the Save &amp; Run button. </w:t>
      </w:r>
    </w:p>
    <w:p w:rsidR="00492760" w:rsidRDefault="00492760" w:rsidP="00F4562C">
      <w:r>
        <w:t>The system will send us our report on the date we entered in the Initial Run Date field and se</w:t>
      </w:r>
      <w:r w:rsidR="00FB1D9C">
        <w:t>nd them weekly from that point forward.</w:t>
      </w:r>
    </w:p>
    <w:p w:rsidR="00492760" w:rsidRDefault="00492760" w:rsidP="00F4562C">
      <w:r>
        <w:t>Now</w:t>
      </w:r>
      <w:r w:rsidR="00E029D8">
        <w:t>,</w:t>
      </w:r>
      <w:r>
        <w:t xml:space="preserve"> let’s set one of the other available reports to automatically run. We will go back up to the Report Type drop-down and select Metrics. Just as we just did</w:t>
      </w:r>
      <w:r w:rsidR="00FB1D9C">
        <w:t xml:space="preserve"> before</w:t>
      </w:r>
      <w:r>
        <w:t xml:space="preserve">, we need to name our report. We will enter Monthly Metrics in the Job Name field. </w:t>
      </w:r>
    </w:p>
    <w:p w:rsidR="00F20ACB" w:rsidRDefault="00492760" w:rsidP="00492760">
      <w:r>
        <w:t>Next, we have our Report Options. Since we selected a Report Type of Metrics</w:t>
      </w:r>
      <w:r w:rsidR="00205249">
        <w:t xml:space="preserve"> we have the ability to choose Evaluation Metrics and/or the Processing Times Report. We will select both the Evaluation Metrics and Processing Times Report</w:t>
      </w:r>
      <w:r w:rsidR="00FB1D9C">
        <w:t>s</w:t>
      </w:r>
      <w:r w:rsidR="00205249">
        <w:t xml:space="preserve">. When we select the Processing Times Report, we want to verify </w:t>
      </w:r>
      <w:r w:rsidR="00F20ACB">
        <w:t>the</w:t>
      </w:r>
      <w:r w:rsidR="00205249">
        <w:t xml:space="preserve"> Period of Data we need. Our options are Weekly, Monthly, Quarterly, an</w:t>
      </w:r>
      <w:r w:rsidR="00F20ACB">
        <w:t>d Annually. We will select Monthly from the drop-down.</w:t>
      </w:r>
    </w:p>
    <w:p w:rsidR="00F20ACB" w:rsidRDefault="00F20ACB" w:rsidP="00492760">
      <w:r>
        <w:t>Next</w:t>
      </w:r>
      <w:r w:rsidR="00E029D8">
        <w:t>,</w:t>
      </w:r>
      <w:r>
        <w:t xml:space="preserve"> we will select Monthly for the Frequency, enter our Initial Run Date, and select Save &amp; Run. </w:t>
      </w:r>
    </w:p>
    <w:p w:rsidR="00205249" w:rsidRDefault="00F20ACB" w:rsidP="00492760">
      <w:r>
        <w:t>Now</w:t>
      </w:r>
      <w:r w:rsidR="00E029D8">
        <w:t>,</w:t>
      </w:r>
      <w:r>
        <w:t xml:space="preserve"> let’s take a look at how to stop a report from running. </w:t>
      </w:r>
      <w:r w:rsidR="00492760">
        <w:t xml:space="preserve"> </w:t>
      </w:r>
      <w:r>
        <w:t xml:space="preserve">Let’s say we need to stop the Evaluations/Contract Status Report from running. We will go back up to the Report Type drop-down and select Evaluations/Contract Status Report from the drop-down. We will then select the Job name from the Saved Job drop-down. To stop this job we go down to the Scheduling section and </w:t>
      </w:r>
      <w:r w:rsidR="008D03EE">
        <w:t xml:space="preserve">select </w:t>
      </w:r>
      <w:r>
        <w:t xml:space="preserve">No </w:t>
      </w:r>
      <w:r w:rsidR="008D03EE">
        <w:t>under t</w:t>
      </w:r>
      <w:r>
        <w:t xml:space="preserve">he </w:t>
      </w:r>
      <w:proofErr w:type="gramStart"/>
      <w:r>
        <w:t>Is</w:t>
      </w:r>
      <w:proofErr w:type="gramEnd"/>
      <w:r>
        <w:t xml:space="preserve"> the Report Active drop-down.</w:t>
      </w:r>
      <w:r w:rsidR="001E1F61">
        <w:t xml:space="preserve"> Then click Save and Run. </w:t>
      </w:r>
      <w:r>
        <w:t>This wil</w:t>
      </w:r>
      <w:r w:rsidR="001E1F61">
        <w:t xml:space="preserve">l stop the report from running. </w:t>
      </w:r>
    </w:p>
    <w:p w:rsidR="001E1F61" w:rsidRDefault="001E1F61" w:rsidP="00492760">
      <w:r>
        <w:t>Now</w:t>
      </w:r>
      <w:r w:rsidR="00E029D8">
        <w:t>,</w:t>
      </w:r>
      <w:r>
        <w:t xml:space="preserve"> let’s say we need to change the Metrics report to stop including the Processing Times Report. We will select Metrics from the Report Type drop-down. Select </w:t>
      </w:r>
      <w:r w:rsidR="0083617F">
        <w:t xml:space="preserve">the </w:t>
      </w:r>
      <w:r>
        <w:t xml:space="preserve">Monthly </w:t>
      </w:r>
      <w:r w:rsidR="008D03EE">
        <w:t>Metrics</w:t>
      </w:r>
      <w:r w:rsidR="0083617F">
        <w:t xml:space="preserve"> job</w:t>
      </w:r>
      <w:r w:rsidR="008D03EE">
        <w:t xml:space="preserve"> </w:t>
      </w:r>
      <w:r>
        <w:t>from the Saved Job drop-down. We will unselect</w:t>
      </w:r>
      <w:r w:rsidR="008652CF">
        <w:t xml:space="preserve"> the Processing Times Report then click Save &amp; Run. If we needed to delete the Monthly </w:t>
      </w:r>
      <w:r w:rsidR="0083617F">
        <w:t xml:space="preserve">Metrics job, </w:t>
      </w:r>
      <w:r w:rsidR="008652CF">
        <w:t xml:space="preserve">we would </w:t>
      </w:r>
      <w:r w:rsidR="0083617F">
        <w:t>click</w:t>
      </w:r>
      <w:r w:rsidR="008652CF">
        <w:t xml:space="preserve"> the Delete Job button. </w:t>
      </w:r>
      <w:r>
        <w:t xml:space="preserve"> </w:t>
      </w:r>
    </w:p>
    <w:p w:rsidR="008652CF" w:rsidRDefault="00595137" w:rsidP="00492760">
      <w:r>
        <w:t>It’s important to note, we</w:t>
      </w:r>
      <w:r w:rsidR="008652CF">
        <w:t xml:space="preserve"> can have as ma</w:t>
      </w:r>
      <w:r w:rsidR="00A121CD">
        <w:t>ny saved and active reports as we want.</w:t>
      </w:r>
    </w:p>
    <w:p w:rsidR="007635F1" w:rsidRDefault="008313E3" w:rsidP="00FA5039">
      <w:pPr>
        <w:rPr>
          <w:i/>
        </w:rPr>
      </w:pPr>
      <w:r>
        <w:t>Since we are done</w:t>
      </w:r>
      <w:r w:rsidR="00A121CD">
        <w:t xml:space="preserve"> scheduling</w:t>
      </w:r>
      <w:r>
        <w:t xml:space="preserve"> our </w:t>
      </w:r>
      <w:r w:rsidR="004573F4">
        <w:t>Report</w:t>
      </w:r>
      <w:r w:rsidR="00A121CD">
        <w:t>s</w:t>
      </w:r>
      <w:r w:rsidR="00A851B9">
        <w:t>,</w:t>
      </w:r>
      <w:r w:rsidR="0034361B">
        <w:t xml:space="preserve"> we </w:t>
      </w:r>
      <w:r w:rsidR="00FA5039">
        <w:t>are ready to exit CPARS by clicking Log Out.</w:t>
      </w:r>
      <w:r w:rsidR="00537902">
        <w:t xml:space="preserve"> </w:t>
      </w:r>
    </w:p>
    <w:p w:rsidR="00147E3B" w:rsidRPr="00DB3B07" w:rsidRDefault="004156EC" w:rsidP="00E76582">
      <w:r>
        <w:t xml:space="preserve">This concludes the CPARS </w:t>
      </w:r>
      <w:r w:rsidR="00A121CD">
        <w:t>Report Scheduler</w:t>
      </w:r>
      <w:r>
        <w:t xml:space="preserve"> Tutorial. Congratulations on completing the tutorial and thank you for participating!</w:t>
      </w:r>
    </w:p>
    <w:sectPr w:rsidR="00147E3B" w:rsidRPr="00DB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189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8346D0"/>
    <w:multiLevelType w:val="hybridMultilevel"/>
    <w:tmpl w:val="B7ACE2D8"/>
    <w:lvl w:ilvl="0" w:tplc="0D026F82">
      <w:start w:val="1"/>
      <w:numFmt w:val="bullet"/>
      <w:lvlText w:val=""/>
      <w:lvlJc w:val="left"/>
      <w:pPr>
        <w:tabs>
          <w:tab w:val="num" w:pos="720"/>
        </w:tabs>
        <w:ind w:left="720" w:hanging="360"/>
      </w:pPr>
      <w:rPr>
        <w:rFonts w:ascii="Wingdings" w:hAnsi="Wingdings" w:hint="default"/>
      </w:rPr>
    </w:lvl>
    <w:lvl w:ilvl="1" w:tplc="5A2E2A98">
      <w:start w:val="1357"/>
      <w:numFmt w:val="bullet"/>
      <w:lvlText w:val="•"/>
      <w:lvlJc w:val="left"/>
      <w:pPr>
        <w:tabs>
          <w:tab w:val="num" w:pos="1440"/>
        </w:tabs>
        <w:ind w:left="1440" w:hanging="360"/>
      </w:pPr>
      <w:rPr>
        <w:rFonts w:ascii="Arial" w:hAnsi="Arial" w:hint="default"/>
      </w:rPr>
    </w:lvl>
    <w:lvl w:ilvl="2" w:tplc="98BC0DC0" w:tentative="1">
      <w:start w:val="1"/>
      <w:numFmt w:val="bullet"/>
      <w:lvlText w:val=""/>
      <w:lvlJc w:val="left"/>
      <w:pPr>
        <w:tabs>
          <w:tab w:val="num" w:pos="2160"/>
        </w:tabs>
        <w:ind w:left="2160" w:hanging="360"/>
      </w:pPr>
      <w:rPr>
        <w:rFonts w:ascii="Wingdings" w:hAnsi="Wingdings" w:hint="default"/>
      </w:rPr>
    </w:lvl>
    <w:lvl w:ilvl="3" w:tplc="D1BCA706" w:tentative="1">
      <w:start w:val="1"/>
      <w:numFmt w:val="bullet"/>
      <w:lvlText w:val=""/>
      <w:lvlJc w:val="left"/>
      <w:pPr>
        <w:tabs>
          <w:tab w:val="num" w:pos="2880"/>
        </w:tabs>
        <w:ind w:left="2880" w:hanging="360"/>
      </w:pPr>
      <w:rPr>
        <w:rFonts w:ascii="Wingdings" w:hAnsi="Wingdings" w:hint="default"/>
      </w:rPr>
    </w:lvl>
    <w:lvl w:ilvl="4" w:tplc="01BCFB92" w:tentative="1">
      <w:start w:val="1"/>
      <w:numFmt w:val="bullet"/>
      <w:lvlText w:val=""/>
      <w:lvlJc w:val="left"/>
      <w:pPr>
        <w:tabs>
          <w:tab w:val="num" w:pos="3600"/>
        </w:tabs>
        <w:ind w:left="3600" w:hanging="360"/>
      </w:pPr>
      <w:rPr>
        <w:rFonts w:ascii="Wingdings" w:hAnsi="Wingdings" w:hint="default"/>
      </w:rPr>
    </w:lvl>
    <w:lvl w:ilvl="5" w:tplc="A50E824C" w:tentative="1">
      <w:start w:val="1"/>
      <w:numFmt w:val="bullet"/>
      <w:lvlText w:val=""/>
      <w:lvlJc w:val="left"/>
      <w:pPr>
        <w:tabs>
          <w:tab w:val="num" w:pos="4320"/>
        </w:tabs>
        <w:ind w:left="4320" w:hanging="360"/>
      </w:pPr>
      <w:rPr>
        <w:rFonts w:ascii="Wingdings" w:hAnsi="Wingdings" w:hint="default"/>
      </w:rPr>
    </w:lvl>
    <w:lvl w:ilvl="6" w:tplc="07C698B4" w:tentative="1">
      <w:start w:val="1"/>
      <w:numFmt w:val="bullet"/>
      <w:lvlText w:val=""/>
      <w:lvlJc w:val="left"/>
      <w:pPr>
        <w:tabs>
          <w:tab w:val="num" w:pos="5040"/>
        </w:tabs>
        <w:ind w:left="5040" w:hanging="360"/>
      </w:pPr>
      <w:rPr>
        <w:rFonts w:ascii="Wingdings" w:hAnsi="Wingdings" w:hint="default"/>
      </w:rPr>
    </w:lvl>
    <w:lvl w:ilvl="7" w:tplc="9EEC5DB8" w:tentative="1">
      <w:start w:val="1"/>
      <w:numFmt w:val="bullet"/>
      <w:lvlText w:val=""/>
      <w:lvlJc w:val="left"/>
      <w:pPr>
        <w:tabs>
          <w:tab w:val="num" w:pos="5760"/>
        </w:tabs>
        <w:ind w:left="5760" w:hanging="360"/>
      </w:pPr>
      <w:rPr>
        <w:rFonts w:ascii="Wingdings" w:hAnsi="Wingdings" w:hint="default"/>
      </w:rPr>
    </w:lvl>
    <w:lvl w:ilvl="8" w:tplc="F5FC6E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1B4F4C"/>
    <w:multiLevelType w:val="hybridMultilevel"/>
    <w:tmpl w:val="A90EF8E4"/>
    <w:lvl w:ilvl="0" w:tplc="058E8234">
      <w:start w:val="1"/>
      <w:numFmt w:val="bullet"/>
      <w:lvlText w:val=""/>
      <w:lvlJc w:val="left"/>
      <w:pPr>
        <w:tabs>
          <w:tab w:val="num" w:pos="720"/>
        </w:tabs>
        <w:ind w:left="720" w:hanging="360"/>
      </w:pPr>
      <w:rPr>
        <w:rFonts w:ascii="Wingdings" w:hAnsi="Wingdings" w:hint="default"/>
      </w:rPr>
    </w:lvl>
    <w:lvl w:ilvl="1" w:tplc="9DD6BE40">
      <w:start w:val="1357"/>
      <w:numFmt w:val="bullet"/>
      <w:lvlText w:val="•"/>
      <w:lvlJc w:val="left"/>
      <w:pPr>
        <w:tabs>
          <w:tab w:val="num" w:pos="1440"/>
        </w:tabs>
        <w:ind w:left="1440" w:hanging="360"/>
      </w:pPr>
      <w:rPr>
        <w:rFonts w:ascii="Arial" w:hAnsi="Arial" w:hint="default"/>
      </w:rPr>
    </w:lvl>
    <w:lvl w:ilvl="2" w:tplc="128C05FA" w:tentative="1">
      <w:start w:val="1"/>
      <w:numFmt w:val="bullet"/>
      <w:lvlText w:val=""/>
      <w:lvlJc w:val="left"/>
      <w:pPr>
        <w:tabs>
          <w:tab w:val="num" w:pos="2160"/>
        </w:tabs>
        <w:ind w:left="2160" w:hanging="360"/>
      </w:pPr>
      <w:rPr>
        <w:rFonts w:ascii="Wingdings" w:hAnsi="Wingdings" w:hint="default"/>
      </w:rPr>
    </w:lvl>
    <w:lvl w:ilvl="3" w:tplc="8588269E" w:tentative="1">
      <w:start w:val="1"/>
      <w:numFmt w:val="bullet"/>
      <w:lvlText w:val=""/>
      <w:lvlJc w:val="left"/>
      <w:pPr>
        <w:tabs>
          <w:tab w:val="num" w:pos="2880"/>
        </w:tabs>
        <w:ind w:left="2880" w:hanging="360"/>
      </w:pPr>
      <w:rPr>
        <w:rFonts w:ascii="Wingdings" w:hAnsi="Wingdings" w:hint="default"/>
      </w:rPr>
    </w:lvl>
    <w:lvl w:ilvl="4" w:tplc="DF3C8E0C" w:tentative="1">
      <w:start w:val="1"/>
      <w:numFmt w:val="bullet"/>
      <w:lvlText w:val=""/>
      <w:lvlJc w:val="left"/>
      <w:pPr>
        <w:tabs>
          <w:tab w:val="num" w:pos="3600"/>
        </w:tabs>
        <w:ind w:left="3600" w:hanging="360"/>
      </w:pPr>
      <w:rPr>
        <w:rFonts w:ascii="Wingdings" w:hAnsi="Wingdings" w:hint="default"/>
      </w:rPr>
    </w:lvl>
    <w:lvl w:ilvl="5" w:tplc="0F6E4848" w:tentative="1">
      <w:start w:val="1"/>
      <w:numFmt w:val="bullet"/>
      <w:lvlText w:val=""/>
      <w:lvlJc w:val="left"/>
      <w:pPr>
        <w:tabs>
          <w:tab w:val="num" w:pos="4320"/>
        </w:tabs>
        <w:ind w:left="4320" w:hanging="360"/>
      </w:pPr>
      <w:rPr>
        <w:rFonts w:ascii="Wingdings" w:hAnsi="Wingdings" w:hint="default"/>
      </w:rPr>
    </w:lvl>
    <w:lvl w:ilvl="6" w:tplc="6A883CCE" w:tentative="1">
      <w:start w:val="1"/>
      <w:numFmt w:val="bullet"/>
      <w:lvlText w:val=""/>
      <w:lvlJc w:val="left"/>
      <w:pPr>
        <w:tabs>
          <w:tab w:val="num" w:pos="5040"/>
        </w:tabs>
        <w:ind w:left="5040" w:hanging="360"/>
      </w:pPr>
      <w:rPr>
        <w:rFonts w:ascii="Wingdings" w:hAnsi="Wingdings" w:hint="default"/>
      </w:rPr>
    </w:lvl>
    <w:lvl w:ilvl="7" w:tplc="0380AE7E" w:tentative="1">
      <w:start w:val="1"/>
      <w:numFmt w:val="bullet"/>
      <w:lvlText w:val=""/>
      <w:lvlJc w:val="left"/>
      <w:pPr>
        <w:tabs>
          <w:tab w:val="num" w:pos="5760"/>
        </w:tabs>
        <w:ind w:left="5760" w:hanging="360"/>
      </w:pPr>
      <w:rPr>
        <w:rFonts w:ascii="Wingdings" w:hAnsi="Wingdings" w:hint="default"/>
      </w:rPr>
    </w:lvl>
    <w:lvl w:ilvl="8" w:tplc="CD943B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2302E"/>
    <w:rsid w:val="00031F6B"/>
    <w:rsid w:val="000335CA"/>
    <w:rsid w:val="00053548"/>
    <w:rsid w:val="000568DC"/>
    <w:rsid w:val="000606F1"/>
    <w:rsid w:val="000674DA"/>
    <w:rsid w:val="00074370"/>
    <w:rsid w:val="00081B4B"/>
    <w:rsid w:val="0008205E"/>
    <w:rsid w:val="00097A22"/>
    <w:rsid w:val="000A4EC2"/>
    <w:rsid w:val="000A714B"/>
    <w:rsid w:val="000B7F1B"/>
    <w:rsid w:val="000D452A"/>
    <w:rsid w:val="000E38CB"/>
    <w:rsid w:val="000F507E"/>
    <w:rsid w:val="00103638"/>
    <w:rsid w:val="0010439F"/>
    <w:rsid w:val="00105E4E"/>
    <w:rsid w:val="00106604"/>
    <w:rsid w:val="00122122"/>
    <w:rsid w:val="0012401F"/>
    <w:rsid w:val="001240B3"/>
    <w:rsid w:val="001261F0"/>
    <w:rsid w:val="00133640"/>
    <w:rsid w:val="00136CD6"/>
    <w:rsid w:val="00142156"/>
    <w:rsid w:val="00143E85"/>
    <w:rsid w:val="00147E3B"/>
    <w:rsid w:val="00156246"/>
    <w:rsid w:val="00173023"/>
    <w:rsid w:val="0019032A"/>
    <w:rsid w:val="00196493"/>
    <w:rsid w:val="001A0538"/>
    <w:rsid w:val="001A5A5B"/>
    <w:rsid w:val="001B6993"/>
    <w:rsid w:val="001C5A0F"/>
    <w:rsid w:val="001C5F96"/>
    <w:rsid w:val="001D593A"/>
    <w:rsid w:val="001D7547"/>
    <w:rsid w:val="001E1F61"/>
    <w:rsid w:val="001E4DDE"/>
    <w:rsid w:val="001F7CC8"/>
    <w:rsid w:val="002045BA"/>
    <w:rsid w:val="00205249"/>
    <w:rsid w:val="00211A14"/>
    <w:rsid w:val="002163EB"/>
    <w:rsid w:val="0022070C"/>
    <w:rsid w:val="00220767"/>
    <w:rsid w:val="002230C2"/>
    <w:rsid w:val="002259AC"/>
    <w:rsid w:val="00226F46"/>
    <w:rsid w:val="00227511"/>
    <w:rsid w:val="00233159"/>
    <w:rsid w:val="00234A53"/>
    <w:rsid w:val="00236379"/>
    <w:rsid w:val="00236A18"/>
    <w:rsid w:val="0024544E"/>
    <w:rsid w:val="00246E91"/>
    <w:rsid w:val="002472E5"/>
    <w:rsid w:val="00252B7B"/>
    <w:rsid w:val="002535BA"/>
    <w:rsid w:val="0026020A"/>
    <w:rsid w:val="00263D0E"/>
    <w:rsid w:val="00263E80"/>
    <w:rsid w:val="002711E2"/>
    <w:rsid w:val="002805C7"/>
    <w:rsid w:val="002918E0"/>
    <w:rsid w:val="00294CCB"/>
    <w:rsid w:val="002B0131"/>
    <w:rsid w:val="002C20D6"/>
    <w:rsid w:val="002E2E23"/>
    <w:rsid w:val="002F6BC5"/>
    <w:rsid w:val="0030338C"/>
    <w:rsid w:val="0030599B"/>
    <w:rsid w:val="00315595"/>
    <w:rsid w:val="00317E52"/>
    <w:rsid w:val="00320D21"/>
    <w:rsid w:val="00321C38"/>
    <w:rsid w:val="003408BC"/>
    <w:rsid w:val="00340CFA"/>
    <w:rsid w:val="0034361B"/>
    <w:rsid w:val="00346023"/>
    <w:rsid w:val="00350E90"/>
    <w:rsid w:val="00365657"/>
    <w:rsid w:val="00374644"/>
    <w:rsid w:val="003A37DD"/>
    <w:rsid w:val="003B2B4E"/>
    <w:rsid w:val="003C16C5"/>
    <w:rsid w:val="003C2D4B"/>
    <w:rsid w:val="003C3107"/>
    <w:rsid w:val="003C56C6"/>
    <w:rsid w:val="003C5A53"/>
    <w:rsid w:val="003C609A"/>
    <w:rsid w:val="003D591A"/>
    <w:rsid w:val="003E2047"/>
    <w:rsid w:val="003E6CA1"/>
    <w:rsid w:val="00411D44"/>
    <w:rsid w:val="004156EC"/>
    <w:rsid w:val="00420707"/>
    <w:rsid w:val="00422B13"/>
    <w:rsid w:val="00423019"/>
    <w:rsid w:val="004247DC"/>
    <w:rsid w:val="004268C9"/>
    <w:rsid w:val="00443089"/>
    <w:rsid w:val="004441EA"/>
    <w:rsid w:val="004510BE"/>
    <w:rsid w:val="0045478C"/>
    <w:rsid w:val="004571B0"/>
    <w:rsid w:val="004573F4"/>
    <w:rsid w:val="00474B7B"/>
    <w:rsid w:val="00477D7A"/>
    <w:rsid w:val="00485B98"/>
    <w:rsid w:val="0049092B"/>
    <w:rsid w:val="00492760"/>
    <w:rsid w:val="004B39E4"/>
    <w:rsid w:val="004C6A26"/>
    <w:rsid w:val="004C715D"/>
    <w:rsid w:val="004D4B07"/>
    <w:rsid w:val="004E0C63"/>
    <w:rsid w:val="004E24C1"/>
    <w:rsid w:val="004E5BD5"/>
    <w:rsid w:val="00521FC6"/>
    <w:rsid w:val="00524021"/>
    <w:rsid w:val="0053247E"/>
    <w:rsid w:val="005344D3"/>
    <w:rsid w:val="00537902"/>
    <w:rsid w:val="0054293B"/>
    <w:rsid w:val="005500FB"/>
    <w:rsid w:val="005517E6"/>
    <w:rsid w:val="00552970"/>
    <w:rsid w:val="0055321B"/>
    <w:rsid w:val="005549C9"/>
    <w:rsid w:val="00593664"/>
    <w:rsid w:val="00594893"/>
    <w:rsid w:val="00594AF0"/>
    <w:rsid w:val="00595137"/>
    <w:rsid w:val="005958F1"/>
    <w:rsid w:val="005A3364"/>
    <w:rsid w:val="005A33FF"/>
    <w:rsid w:val="005A37CA"/>
    <w:rsid w:val="005B064C"/>
    <w:rsid w:val="005B3F17"/>
    <w:rsid w:val="005C7A8C"/>
    <w:rsid w:val="0060397B"/>
    <w:rsid w:val="00603E72"/>
    <w:rsid w:val="00625A73"/>
    <w:rsid w:val="00645836"/>
    <w:rsid w:val="006548CC"/>
    <w:rsid w:val="006654EB"/>
    <w:rsid w:val="006753D1"/>
    <w:rsid w:val="0069440C"/>
    <w:rsid w:val="006A5F33"/>
    <w:rsid w:val="006D6AB9"/>
    <w:rsid w:val="006E0D3D"/>
    <w:rsid w:val="006E16C5"/>
    <w:rsid w:val="006E2B8F"/>
    <w:rsid w:val="006E324D"/>
    <w:rsid w:val="006F0D2B"/>
    <w:rsid w:val="006F14CE"/>
    <w:rsid w:val="006F193D"/>
    <w:rsid w:val="00704988"/>
    <w:rsid w:val="00706F21"/>
    <w:rsid w:val="007140AC"/>
    <w:rsid w:val="00714DDB"/>
    <w:rsid w:val="007160D7"/>
    <w:rsid w:val="00723674"/>
    <w:rsid w:val="0074081E"/>
    <w:rsid w:val="007515D9"/>
    <w:rsid w:val="00751EF6"/>
    <w:rsid w:val="00751F45"/>
    <w:rsid w:val="00752977"/>
    <w:rsid w:val="00760999"/>
    <w:rsid w:val="007635F1"/>
    <w:rsid w:val="007739C0"/>
    <w:rsid w:val="0079151C"/>
    <w:rsid w:val="00795A6C"/>
    <w:rsid w:val="007B06DA"/>
    <w:rsid w:val="007B1A60"/>
    <w:rsid w:val="007C02DA"/>
    <w:rsid w:val="007C61ED"/>
    <w:rsid w:val="007C7143"/>
    <w:rsid w:val="007D559A"/>
    <w:rsid w:val="00811A81"/>
    <w:rsid w:val="00811F7A"/>
    <w:rsid w:val="00812040"/>
    <w:rsid w:val="008220D2"/>
    <w:rsid w:val="008313E3"/>
    <w:rsid w:val="00832F22"/>
    <w:rsid w:val="0083617F"/>
    <w:rsid w:val="0083664E"/>
    <w:rsid w:val="0084386A"/>
    <w:rsid w:val="008560F6"/>
    <w:rsid w:val="008652CF"/>
    <w:rsid w:val="00877C32"/>
    <w:rsid w:val="00894648"/>
    <w:rsid w:val="008A6304"/>
    <w:rsid w:val="008B47CD"/>
    <w:rsid w:val="008C57BC"/>
    <w:rsid w:val="008C5A9A"/>
    <w:rsid w:val="008D03EE"/>
    <w:rsid w:val="008D118A"/>
    <w:rsid w:val="008D2D43"/>
    <w:rsid w:val="008D3FF5"/>
    <w:rsid w:val="008D6B02"/>
    <w:rsid w:val="008E06B1"/>
    <w:rsid w:val="008F0678"/>
    <w:rsid w:val="009000D1"/>
    <w:rsid w:val="00904423"/>
    <w:rsid w:val="00913512"/>
    <w:rsid w:val="00920282"/>
    <w:rsid w:val="0092201C"/>
    <w:rsid w:val="00925AC7"/>
    <w:rsid w:val="0094130F"/>
    <w:rsid w:val="00950CAD"/>
    <w:rsid w:val="00963221"/>
    <w:rsid w:val="0097170C"/>
    <w:rsid w:val="00975E81"/>
    <w:rsid w:val="009853BC"/>
    <w:rsid w:val="00986300"/>
    <w:rsid w:val="00987192"/>
    <w:rsid w:val="00996BCA"/>
    <w:rsid w:val="009A029C"/>
    <w:rsid w:val="009B1E4E"/>
    <w:rsid w:val="009B5351"/>
    <w:rsid w:val="009B55CB"/>
    <w:rsid w:val="009D74ED"/>
    <w:rsid w:val="009E44CC"/>
    <w:rsid w:val="009F598C"/>
    <w:rsid w:val="00A00284"/>
    <w:rsid w:val="00A04C21"/>
    <w:rsid w:val="00A121CD"/>
    <w:rsid w:val="00A12AB8"/>
    <w:rsid w:val="00A152E5"/>
    <w:rsid w:val="00A23B9D"/>
    <w:rsid w:val="00A23BD7"/>
    <w:rsid w:val="00A2485D"/>
    <w:rsid w:val="00A304B7"/>
    <w:rsid w:val="00A561AF"/>
    <w:rsid w:val="00A712DE"/>
    <w:rsid w:val="00A72507"/>
    <w:rsid w:val="00A75BA1"/>
    <w:rsid w:val="00A851B9"/>
    <w:rsid w:val="00A866AD"/>
    <w:rsid w:val="00A90028"/>
    <w:rsid w:val="00AA3C8E"/>
    <w:rsid w:val="00AB58FA"/>
    <w:rsid w:val="00AC24A9"/>
    <w:rsid w:val="00AC685C"/>
    <w:rsid w:val="00AD6A97"/>
    <w:rsid w:val="00AD6DD4"/>
    <w:rsid w:val="00AE0914"/>
    <w:rsid w:val="00AE4175"/>
    <w:rsid w:val="00AE4CEC"/>
    <w:rsid w:val="00AF0E6D"/>
    <w:rsid w:val="00B05907"/>
    <w:rsid w:val="00B12A01"/>
    <w:rsid w:val="00B24B0B"/>
    <w:rsid w:val="00B25061"/>
    <w:rsid w:val="00B31C86"/>
    <w:rsid w:val="00B40C7C"/>
    <w:rsid w:val="00B46604"/>
    <w:rsid w:val="00B46921"/>
    <w:rsid w:val="00B5061A"/>
    <w:rsid w:val="00B5103C"/>
    <w:rsid w:val="00B5200F"/>
    <w:rsid w:val="00B57133"/>
    <w:rsid w:val="00B6073E"/>
    <w:rsid w:val="00B62CE8"/>
    <w:rsid w:val="00B7253D"/>
    <w:rsid w:val="00B779AB"/>
    <w:rsid w:val="00BA441D"/>
    <w:rsid w:val="00BA6727"/>
    <w:rsid w:val="00BB2413"/>
    <w:rsid w:val="00BB53C3"/>
    <w:rsid w:val="00BC10DB"/>
    <w:rsid w:val="00BC6B77"/>
    <w:rsid w:val="00BD102C"/>
    <w:rsid w:val="00BF3808"/>
    <w:rsid w:val="00C10F22"/>
    <w:rsid w:val="00C162F9"/>
    <w:rsid w:val="00C16A52"/>
    <w:rsid w:val="00C24FB6"/>
    <w:rsid w:val="00C32B0E"/>
    <w:rsid w:val="00C350DC"/>
    <w:rsid w:val="00C46597"/>
    <w:rsid w:val="00C570A3"/>
    <w:rsid w:val="00C61130"/>
    <w:rsid w:val="00C61696"/>
    <w:rsid w:val="00C653E5"/>
    <w:rsid w:val="00C66BF8"/>
    <w:rsid w:val="00C710A0"/>
    <w:rsid w:val="00C75597"/>
    <w:rsid w:val="00C76FF4"/>
    <w:rsid w:val="00C824C2"/>
    <w:rsid w:val="00C83D1F"/>
    <w:rsid w:val="00C86E43"/>
    <w:rsid w:val="00C93E2D"/>
    <w:rsid w:val="00C95646"/>
    <w:rsid w:val="00C960D0"/>
    <w:rsid w:val="00C963A8"/>
    <w:rsid w:val="00CA44E0"/>
    <w:rsid w:val="00CB752E"/>
    <w:rsid w:val="00CC4A00"/>
    <w:rsid w:val="00CD3E38"/>
    <w:rsid w:val="00CD56F7"/>
    <w:rsid w:val="00CE520D"/>
    <w:rsid w:val="00CF146B"/>
    <w:rsid w:val="00CF3A5E"/>
    <w:rsid w:val="00D00700"/>
    <w:rsid w:val="00D25ACC"/>
    <w:rsid w:val="00D26764"/>
    <w:rsid w:val="00D31F7F"/>
    <w:rsid w:val="00D43944"/>
    <w:rsid w:val="00D43E82"/>
    <w:rsid w:val="00D476A9"/>
    <w:rsid w:val="00D52696"/>
    <w:rsid w:val="00D53102"/>
    <w:rsid w:val="00D57AE4"/>
    <w:rsid w:val="00D62A43"/>
    <w:rsid w:val="00D644EA"/>
    <w:rsid w:val="00D76294"/>
    <w:rsid w:val="00D82E78"/>
    <w:rsid w:val="00D90F33"/>
    <w:rsid w:val="00D93573"/>
    <w:rsid w:val="00DA1783"/>
    <w:rsid w:val="00DA2B74"/>
    <w:rsid w:val="00DA5E28"/>
    <w:rsid w:val="00DD673A"/>
    <w:rsid w:val="00DE145D"/>
    <w:rsid w:val="00DE5364"/>
    <w:rsid w:val="00DF7759"/>
    <w:rsid w:val="00E029D8"/>
    <w:rsid w:val="00E06F8D"/>
    <w:rsid w:val="00E07E8A"/>
    <w:rsid w:val="00E11F6F"/>
    <w:rsid w:val="00E15EBA"/>
    <w:rsid w:val="00E170DB"/>
    <w:rsid w:val="00E20A89"/>
    <w:rsid w:val="00E31350"/>
    <w:rsid w:val="00E31EA0"/>
    <w:rsid w:val="00E37152"/>
    <w:rsid w:val="00E43601"/>
    <w:rsid w:val="00E50D92"/>
    <w:rsid w:val="00E674E6"/>
    <w:rsid w:val="00E75954"/>
    <w:rsid w:val="00E76582"/>
    <w:rsid w:val="00E8205F"/>
    <w:rsid w:val="00E83102"/>
    <w:rsid w:val="00E96A25"/>
    <w:rsid w:val="00E96B12"/>
    <w:rsid w:val="00EA276D"/>
    <w:rsid w:val="00EA429D"/>
    <w:rsid w:val="00EA725D"/>
    <w:rsid w:val="00EA75B9"/>
    <w:rsid w:val="00EC63DD"/>
    <w:rsid w:val="00EC694E"/>
    <w:rsid w:val="00ED33DA"/>
    <w:rsid w:val="00ED644D"/>
    <w:rsid w:val="00EE2E1F"/>
    <w:rsid w:val="00EF42F7"/>
    <w:rsid w:val="00F06DCE"/>
    <w:rsid w:val="00F14CDF"/>
    <w:rsid w:val="00F20ACB"/>
    <w:rsid w:val="00F30E88"/>
    <w:rsid w:val="00F34472"/>
    <w:rsid w:val="00F4562C"/>
    <w:rsid w:val="00F543DD"/>
    <w:rsid w:val="00F6427B"/>
    <w:rsid w:val="00F657C0"/>
    <w:rsid w:val="00F77F21"/>
    <w:rsid w:val="00F8264E"/>
    <w:rsid w:val="00F9376C"/>
    <w:rsid w:val="00FA1DD0"/>
    <w:rsid w:val="00FA5039"/>
    <w:rsid w:val="00FB1D9C"/>
    <w:rsid w:val="00FB417C"/>
    <w:rsid w:val="00FB6553"/>
    <w:rsid w:val="00FC339E"/>
    <w:rsid w:val="00FD2C68"/>
    <w:rsid w:val="00FE0A6E"/>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714FA-5ADD-44D7-BEFB-56CEF94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9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00F"/>
    <w:rPr>
      <w:sz w:val="16"/>
      <w:szCs w:val="16"/>
    </w:rPr>
  </w:style>
  <w:style w:type="paragraph" w:styleId="CommentText">
    <w:name w:val="annotation text"/>
    <w:basedOn w:val="Normal"/>
    <w:link w:val="CommentTextChar"/>
    <w:uiPriority w:val="99"/>
    <w:semiHidden/>
    <w:unhideWhenUsed/>
    <w:rsid w:val="00B5200F"/>
    <w:pPr>
      <w:spacing w:line="240" w:lineRule="auto"/>
    </w:pPr>
    <w:rPr>
      <w:sz w:val="20"/>
      <w:szCs w:val="20"/>
    </w:rPr>
  </w:style>
  <w:style w:type="character" w:customStyle="1" w:styleId="CommentTextChar">
    <w:name w:val="Comment Text Char"/>
    <w:basedOn w:val="DefaultParagraphFont"/>
    <w:link w:val="CommentText"/>
    <w:uiPriority w:val="99"/>
    <w:semiHidden/>
    <w:rsid w:val="00B5200F"/>
    <w:rPr>
      <w:sz w:val="20"/>
      <w:szCs w:val="20"/>
    </w:rPr>
  </w:style>
  <w:style w:type="paragraph" w:styleId="CommentSubject">
    <w:name w:val="annotation subject"/>
    <w:basedOn w:val="CommentText"/>
    <w:next w:val="CommentText"/>
    <w:link w:val="CommentSubjectChar"/>
    <w:uiPriority w:val="99"/>
    <w:semiHidden/>
    <w:unhideWhenUsed/>
    <w:rsid w:val="00B5200F"/>
    <w:rPr>
      <w:b/>
      <w:bCs/>
    </w:rPr>
  </w:style>
  <w:style w:type="character" w:customStyle="1" w:styleId="CommentSubjectChar">
    <w:name w:val="Comment Subject Char"/>
    <w:basedOn w:val="CommentTextChar"/>
    <w:link w:val="CommentSubject"/>
    <w:uiPriority w:val="99"/>
    <w:semiHidden/>
    <w:rsid w:val="00B5200F"/>
    <w:rPr>
      <w:b/>
      <w:bCs/>
      <w:sz w:val="20"/>
      <w:szCs w:val="20"/>
    </w:rPr>
  </w:style>
  <w:style w:type="paragraph" w:customStyle="1" w:styleId="Default">
    <w:name w:val="Default"/>
    <w:rsid w:val="00AA3C8E"/>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3B2B4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498">
      <w:bodyDiv w:val="1"/>
      <w:marLeft w:val="0"/>
      <w:marRight w:val="0"/>
      <w:marTop w:val="0"/>
      <w:marBottom w:val="0"/>
      <w:divBdr>
        <w:top w:val="none" w:sz="0" w:space="0" w:color="auto"/>
        <w:left w:val="none" w:sz="0" w:space="0" w:color="auto"/>
        <w:bottom w:val="none" w:sz="0" w:space="0" w:color="auto"/>
        <w:right w:val="none" w:sz="0" w:space="0" w:color="auto"/>
      </w:divBdr>
    </w:div>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192767507">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38771631">
      <w:bodyDiv w:val="1"/>
      <w:marLeft w:val="0"/>
      <w:marRight w:val="0"/>
      <w:marTop w:val="0"/>
      <w:marBottom w:val="0"/>
      <w:divBdr>
        <w:top w:val="none" w:sz="0" w:space="0" w:color="auto"/>
        <w:left w:val="none" w:sz="0" w:space="0" w:color="auto"/>
        <w:bottom w:val="none" w:sz="0" w:space="0" w:color="auto"/>
        <w:right w:val="none" w:sz="0" w:space="0" w:color="auto"/>
      </w:divBdr>
    </w:div>
    <w:div w:id="373429502">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500242528">
      <w:bodyDiv w:val="1"/>
      <w:marLeft w:val="0"/>
      <w:marRight w:val="0"/>
      <w:marTop w:val="0"/>
      <w:marBottom w:val="0"/>
      <w:divBdr>
        <w:top w:val="none" w:sz="0" w:space="0" w:color="auto"/>
        <w:left w:val="none" w:sz="0" w:space="0" w:color="auto"/>
        <w:bottom w:val="none" w:sz="0" w:space="0" w:color="auto"/>
        <w:right w:val="none" w:sz="0" w:space="0" w:color="auto"/>
      </w:divBdr>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100565357">
      <w:bodyDiv w:val="1"/>
      <w:marLeft w:val="0"/>
      <w:marRight w:val="0"/>
      <w:marTop w:val="0"/>
      <w:marBottom w:val="0"/>
      <w:divBdr>
        <w:top w:val="none" w:sz="0" w:space="0" w:color="auto"/>
        <w:left w:val="none" w:sz="0" w:space="0" w:color="auto"/>
        <w:bottom w:val="none" w:sz="0" w:space="0" w:color="auto"/>
        <w:right w:val="none" w:sz="0" w:space="0" w:color="auto"/>
      </w:divBdr>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248805725">
      <w:bodyDiv w:val="1"/>
      <w:marLeft w:val="0"/>
      <w:marRight w:val="0"/>
      <w:marTop w:val="0"/>
      <w:marBottom w:val="0"/>
      <w:divBdr>
        <w:top w:val="none" w:sz="0" w:space="0" w:color="auto"/>
        <w:left w:val="none" w:sz="0" w:space="0" w:color="auto"/>
        <w:bottom w:val="none" w:sz="0" w:space="0" w:color="auto"/>
        <w:right w:val="none" w:sz="0" w:space="0" w:color="auto"/>
      </w:divBdr>
    </w:div>
    <w:div w:id="1398165925">
      <w:bodyDiv w:val="1"/>
      <w:marLeft w:val="0"/>
      <w:marRight w:val="0"/>
      <w:marTop w:val="0"/>
      <w:marBottom w:val="0"/>
      <w:divBdr>
        <w:top w:val="none" w:sz="0" w:space="0" w:color="auto"/>
        <w:left w:val="none" w:sz="0" w:space="0" w:color="auto"/>
        <w:bottom w:val="none" w:sz="0" w:space="0" w:color="auto"/>
        <w:right w:val="none" w:sz="0" w:space="0" w:color="auto"/>
      </w:divBdr>
    </w:div>
    <w:div w:id="1445155490">
      <w:bodyDiv w:val="1"/>
      <w:marLeft w:val="0"/>
      <w:marRight w:val="0"/>
      <w:marTop w:val="0"/>
      <w:marBottom w:val="0"/>
      <w:divBdr>
        <w:top w:val="none" w:sz="0" w:space="0" w:color="auto"/>
        <w:left w:val="none" w:sz="0" w:space="0" w:color="auto"/>
        <w:bottom w:val="none" w:sz="0" w:space="0" w:color="auto"/>
        <w:right w:val="none" w:sz="0" w:space="0" w:color="auto"/>
      </w:divBdr>
      <w:divsChild>
        <w:div w:id="146552675">
          <w:marLeft w:val="518"/>
          <w:marRight w:val="0"/>
          <w:marTop w:val="77"/>
          <w:marBottom w:val="0"/>
          <w:divBdr>
            <w:top w:val="none" w:sz="0" w:space="0" w:color="auto"/>
            <w:left w:val="none" w:sz="0" w:space="0" w:color="auto"/>
            <w:bottom w:val="none" w:sz="0" w:space="0" w:color="auto"/>
            <w:right w:val="none" w:sz="0" w:space="0" w:color="auto"/>
          </w:divBdr>
        </w:div>
        <w:div w:id="194390361">
          <w:marLeft w:val="864"/>
          <w:marRight w:val="0"/>
          <w:marTop w:val="77"/>
          <w:marBottom w:val="0"/>
          <w:divBdr>
            <w:top w:val="none" w:sz="0" w:space="0" w:color="auto"/>
            <w:left w:val="none" w:sz="0" w:space="0" w:color="auto"/>
            <w:bottom w:val="none" w:sz="0" w:space="0" w:color="auto"/>
            <w:right w:val="none" w:sz="0" w:space="0" w:color="auto"/>
          </w:divBdr>
        </w:div>
        <w:div w:id="688414408">
          <w:marLeft w:val="864"/>
          <w:marRight w:val="0"/>
          <w:marTop w:val="77"/>
          <w:marBottom w:val="0"/>
          <w:divBdr>
            <w:top w:val="none" w:sz="0" w:space="0" w:color="auto"/>
            <w:left w:val="none" w:sz="0" w:space="0" w:color="auto"/>
            <w:bottom w:val="none" w:sz="0" w:space="0" w:color="auto"/>
            <w:right w:val="none" w:sz="0" w:space="0" w:color="auto"/>
          </w:divBdr>
        </w:div>
        <w:div w:id="721636029">
          <w:marLeft w:val="518"/>
          <w:marRight w:val="0"/>
          <w:marTop w:val="77"/>
          <w:marBottom w:val="0"/>
          <w:divBdr>
            <w:top w:val="none" w:sz="0" w:space="0" w:color="auto"/>
            <w:left w:val="none" w:sz="0" w:space="0" w:color="auto"/>
            <w:bottom w:val="none" w:sz="0" w:space="0" w:color="auto"/>
            <w:right w:val="none" w:sz="0" w:space="0" w:color="auto"/>
          </w:divBdr>
        </w:div>
        <w:div w:id="799735857">
          <w:marLeft w:val="864"/>
          <w:marRight w:val="0"/>
          <w:marTop w:val="77"/>
          <w:marBottom w:val="0"/>
          <w:divBdr>
            <w:top w:val="none" w:sz="0" w:space="0" w:color="auto"/>
            <w:left w:val="none" w:sz="0" w:space="0" w:color="auto"/>
            <w:bottom w:val="none" w:sz="0" w:space="0" w:color="auto"/>
            <w:right w:val="none" w:sz="0" w:space="0" w:color="auto"/>
          </w:divBdr>
        </w:div>
        <w:div w:id="829566343">
          <w:marLeft w:val="864"/>
          <w:marRight w:val="0"/>
          <w:marTop w:val="77"/>
          <w:marBottom w:val="0"/>
          <w:divBdr>
            <w:top w:val="none" w:sz="0" w:space="0" w:color="auto"/>
            <w:left w:val="none" w:sz="0" w:space="0" w:color="auto"/>
            <w:bottom w:val="none" w:sz="0" w:space="0" w:color="auto"/>
            <w:right w:val="none" w:sz="0" w:space="0" w:color="auto"/>
          </w:divBdr>
        </w:div>
        <w:div w:id="848788563">
          <w:marLeft w:val="864"/>
          <w:marRight w:val="0"/>
          <w:marTop w:val="77"/>
          <w:marBottom w:val="0"/>
          <w:divBdr>
            <w:top w:val="none" w:sz="0" w:space="0" w:color="auto"/>
            <w:left w:val="none" w:sz="0" w:space="0" w:color="auto"/>
            <w:bottom w:val="none" w:sz="0" w:space="0" w:color="auto"/>
            <w:right w:val="none" w:sz="0" w:space="0" w:color="auto"/>
          </w:divBdr>
        </w:div>
        <w:div w:id="998383358">
          <w:marLeft w:val="864"/>
          <w:marRight w:val="0"/>
          <w:marTop w:val="77"/>
          <w:marBottom w:val="0"/>
          <w:divBdr>
            <w:top w:val="none" w:sz="0" w:space="0" w:color="auto"/>
            <w:left w:val="none" w:sz="0" w:space="0" w:color="auto"/>
            <w:bottom w:val="none" w:sz="0" w:space="0" w:color="auto"/>
            <w:right w:val="none" w:sz="0" w:space="0" w:color="auto"/>
          </w:divBdr>
        </w:div>
        <w:div w:id="1093473223">
          <w:marLeft w:val="864"/>
          <w:marRight w:val="0"/>
          <w:marTop w:val="77"/>
          <w:marBottom w:val="0"/>
          <w:divBdr>
            <w:top w:val="none" w:sz="0" w:space="0" w:color="auto"/>
            <w:left w:val="none" w:sz="0" w:space="0" w:color="auto"/>
            <w:bottom w:val="none" w:sz="0" w:space="0" w:color="auto"/>
            <w:right w:val="none" w:sz="0" w:space="0" w:color="auto"/>
          </w:divBdr>
        </w:div>
        <w:div w:id="1405685897">
          <w:marLeft w:val="864"/>
          <w:marRight w:val="0"/>
          <w:marTop w:val="77"/>
          <w:marBottom w:val="0"/>
          <w:divBdr>
            <w:top w:val="none" w:sz="0" w:space="0" w:color="auto"/>
            <w:left w:val="none" w:sz="0" w:space="0" w:color="auto"/>
            <w:bottom w:val="none" w:sz="0" w:space="0" w:color="auto"/>
            <w:right w:val="none" w:sz="0" w:space="0" w:color="auto"/>
          </w:divBdr>
        </w:div>
        <w:div w:id="1425371536">
          <w:marLeft w:val="864"/>
          <w:marRight w:val="0"/>
          <w:marTop w:val="77"/>
          <w:marBottom w:val="0"/>
          <w:divBdr>
            <w:top w:val="none" w:sz="0" w:space="0" w:color="auto"/>
            <w:left w:val="none" w:sz="0" w:space="0" w:color="auto"/>
            <w:bottom w:val="none" w:sz="0" w:space="0" w:color="auto"/>
            <w:right w:val="none" w:sz="0" w:space="0" w:color="auto"/>
          </w:divBdr>
        </w:div>
        <w:div w:id="1794130803">
          <w:marLeft w:val="864"/>
          <w:marRight w:val="0"/>
          <w:marTop w:val="77"/>
          <w:marBottom w:val="0"/>
          <w:divBdr>
            <w:top w:val="none" w:sz="0" w:space="0" w:color="auto"/>
            <w:left w:val="none" w:sz="0" w:space="0" w:color="auto"/>
            <w:bottom w:val="none" w:sz="0" w:space="0" w:color="auto"/>
            <w:right w:val="none" w:sz="0" w:space="0" w:color="auto"/>
          </w:divBdr>
        </w:div>
        <w:div w:id="1916435918">
          <w:marLeft w:val="864"/>
          <w:marRight w:val="0"/>
          <w:marTop w:val="77"/>
          <w:marBottom w:val="0"/>
          <w:divBdr>
            <w:top w:val="none" w:sz="0" w:space="0" w:color="auto"/>
            <w:left w:val="none" w:sz="0" w:space="0" w:color="auto"/>
            <w:bottom w:val="none" w:sz="0" w:space="0" w:color="auto"/>
            <w:right w:val="none" w:sz="0" w:space="0" w:color="auto"/>
          </w:divBdr>
        </w:div>
        <w:div w:id="1918976024">
          <w:marLeft w:val="518"/>
          <w:marRight w:val="0"/>
          <w:marTop w:val="77"/>
          <w:marBottom w:val="0"/>
          <w:divBdr>
            <w:top w:val="none" w:sz="0" w:space="0" w:color="auto"/>
            <w:left w:val="none" w:sz="0" w:space="0" w:color="auto"/>
            <w:bottom w:val="none" w:sz="0" w:space="0" w:color="auto"/>
            <w:right w:val="none" w:sz="0" w:space="0" w:color="auto"/>
          </w:divBdr>
        </w:div>
        <w:div w:id="2063093229">
          <w:marLeft w:val="864"/>
          <w:marRight w:val="0"/>
          <w:marTop w:val="77"/>
          <w:marBottom w:val="0"/>
          <w:divBdr>
            <w:top w:val="none" w:sz="0" w:space="0" w:color="auto"/>
            <w:left w:val="none" w:sz="0" w:space="0" w:color="auto"/>
            <w:bottom w:val="none" w:sz="0" w:space="0" w:color="auto"/>
            <w:right w:val="none" w:sz="0" w:space="0" w:color="auto"/>
          </w:divBdr>
        </w:div>
      </w:divsChild>
    </w:div>
    <w:div w:id="1459447375">
      <w:bodyDiv w:val="1"/>
      <w:marLeft w:val="0"/>
      <w:marRight w:val="0"/>
      <w:marTop w:val="0"/>
      <w:marBottom w:val="0"/>
      <w:divBdr>
        <w:top w:val="none" w:sz="0" w:space="0" w:color="auto"/>
        <w:left w:val="none" w:sz="0" w:space="0" w:color="auto"/>
        <w:bottom w:val="none" w:sz="0" w:space="0" w:color="auto"/>
        <w:right w:val="none" w:sz="0" w:space="0" w:color="auto"/>
      </w:divBdr>
    </w:div>
    <w:div w:id="1497650680">
      <w:bodyDiv w:val="1"/>
      <w:marLeft w:val="0"/>
      <w:marRight w:val="0"/>
      <w:marTop w:val="0"/>
      <w:marBottom w:val="0"/>
      <w:divBdr>
        <w:top w:val="none" w:sz="0" w:space="0" w:color="auto"/>
        <w:left w:val="none" w:sz="0" w:space="0" w:color="auto"/>
        <w:bottom w:val="none" w:sz="0" w:space="0" w:color="auto"/>
        <w:right w:val="none" w:sz="0" w:space="0" w:color="auto"/>
      </w:divBdr>
    </w:div>
    <w:div w:id="1503088704">
      <w:bodyDiv w:val="1"/>
      <w:marLeft w:val="0"/>
      <w:marRight w:val="0"/>
      <w:marTop w:val="0"/>
      <w:marBottom w:val="0"/>
      <w:divBdr>
        <w:top w:val="none" w:sz="0" w:space="0" w:color="auto"/>
        <w:left w:val="none" w:sz="0" w:space="0" w:color="auto"/>
        <w:bottom w:val="none" w:sz="0" w:space="0" w:color="auto"/>
        <w:right w:val="none" w:sz="0" w:space="0" w:color="auto"/>
      </w:divBdr>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537618731">
      <w:bodyDiv w:val="1"/>
      <w:marLeft w:val="0"/>
      <w:marRight w:val="0"/>
      <w:marTop w:val="0"/>
      <w:marBottom w:val="0"/>
      <w:divBdr>
        <w:top w:val="none" w:sz="0" w:space="0" w:color="auto"/>
        <w:left w:val="none" w:sz="0" w:space="0" w:color="auto"/>
        <w:bottom w:val="none" w:sz="0" w:space="0" w:color="auto"/>
        <w:right w:val="none" w:sz="0" w:space="0" w:color="auto"/>
      </w:divBdr>
    </w:div>
    <w:div w:id="1538081714">
      <w:bodyDiv w:val="1"/>
      <w:marLeft w:val="0"/>
      <w:marRight w:val="0"/>
      <w:marTop w:val="0"/>
      <w:marBottom w:val="0"/>
      <w:divBdr>
        <w:top w:val="none" w:sz="0" w:space="0" w:color="auto"/>
        <w:left w:val="none" w:sz="0" w:space="0" w:color="auto"/>
        <w:bottom w:val="none" w:sz="0" w:space="0" w:color="auto"/>
        <w:right w:val="none" w:sz="0" w:space="0" w:color="auto"/>
      </w:divBdr>
    </w:div>
    <w:div w:id="1611622458">
      <w:bodyDiv w:val="1"/>
      <w:marLeft w:val="0"/>
      <w:marRight w:val="0"/>
      <w:marTop w:val="0"/>
      <w:marBottom w:val="0"/>
      <w:divBdr>
        <w:top w:val="none" w:sz="0" w:space="0" w:color="auto"/>
        <w:left w:val="none" w:sz="0" w:space="0" w:color="auto"/>
        <w:bottom w:val="none" w:sz="0" w:space="0" w:color="auto"/>
        <w:right w:val="none" w:sz="0" w:space="0" w:color="auto"/>
      </w:divBdr>
      <w:divsChild>
        <w:div w:id="2174388">
          <w:marLeft w:val="864"/>
          <w:marRight w:val="0"/>
          <w:marTop w:val="86"/>
          <w:marBottom w:val="0"/>
          <w:divBdr>
            <w:top w:val="none" w:sz="0" w:space="0" w:color="auto"/>
            <w:left w:val="none" w:sz="0" w:space="0" w:color="auto"/>
            <w:bottom w:val="none" w:sz="0" w:space="0" w:color="auto"/>
            <w:right w:val="none" w:sz="0" w:space="0" w:color="auto"/>
          </w:divBdr>
        </w:div>
        <w:div w:id="31805020">
          <w:marLeft w:val="792"/>
          <w:marRight w:val="0"/>
          <w:marTop w:val="86"/>
          <w:marBottom w:val="0"/>
          <w:divBdr>
            <w:top w:val="none" w:sz="0" w:space="0" w:color="auto"/>
            <w:left w:val="none" w:sz="0" w:space="0" w:color="auto"/>
            <w:bottom w:val="none" w:sz="0" w:space="0" w:color="auto"/>
            <w:right w:val="none" w:sz="0" w:space="0" w:color="auto"/>
          </w:divBdr>
        </w:div>
        <w:div w:id="344786938">
          <w:marLeft w:val="864"/>
          <w:marRight w:val="0"/>
          <w:marTop w:val="86"/>
          <w:marBottom w:val="0"/>
          <w:divBdr>
            <w:top w:val="none" w:sz="0" w:space="0" w:color="auto"/>
            <w:left w:val="none" w:sz="0" w:space="0" w:color="auto"/>
            <w:bottom w:val="none" w:sz="0" w:space="0" w:color="auto"/>
            <w:right w:val="none" w:sz="0" w:space="0" w:color="auto"/>
          </w:divBdr>
        </w:div>
        <w:div w:id="816920258">
          <w:marLeft w:val="864"/>
          <w:marRight w:val="0"/>
          <w:marTop w:val="86"/>
          <w:marBottom w:val="0"/>
          <w:divBdr>
            <w:top w:val="none" w:sz="0" w:space="0" w:color="auto"/>
            <w:left w:val="none" w:sz="0" w:space="0" w:color="auto"/>
            <w:bottom w:val="none" w:sz="0" w:space="0" w:color="auto"/>
            <w:right w:val="none" w:sz="0" w:space="0" w:color="auto"/>
          </w:divBdr>
        </w:div>
        <w:div w:id="923490061">
          <w:marLeft w:val="792"/>
          <w:marRight w:val="0"/>
          <w:marTop w:val="86"/>
          <w:marBottom w:val="0"/>
          <w:divBdr>
            <w:top w:val="none" w:sz="0" w:space="0" w:color="auto"/>
            <w:left w:val="none" w:sz="0" w:space="0" w:color="auto"/>
            <w:bottom w:val="none" w:sz="0" w:space="0" w:color="auto"/>
            <w:right w:val="none" w:sz="0" w:space="0" w:color="auto"/>
          </w:divBdr>
        </w:div>
        <w:div w:id="1251963810">
          <w:marLeft w:val="864"/>
          <w:marRight w:val="0"/>
          <w:marTop w:val="86"/>
          <w:marBottom w:val="0"/>
          <w:divBdr>
            <w:top w:val="none" w:sz="0" w:space="0" w:color="auto"/>
            <w:left w:val="none" w:sz="0" w:space="0" w:color="auto"/>
            <w:bottom w:val="none" w:sz="0" w:space="0" w:color="auto"/>
            <w:right w:val="none" w:sz="0" w:space="0" w:color="auto"/>
          </w:divBdr>
        </w:div>
        <w:div w:id="1421757496">
          <w:marLeft w:val="864"/>
          <w:marRight w:val="0"/>
          <w:marTop w:val="86"/>
          <w:marBottom w:val="0"/>
          <w:divBdr>
            <w:top w:val="none" w:sz="0" w:space="0" w:color="auto"/>
            <w:left w:val="none" w:sz="0" w:space="0" w:color="auto"/>
            <w:bottom w:val="none" w:sz="0" w:space="0" w:color="auto"/>
            <w:right w:val="none" w:sz="0" w:space="0" w:color="auto"/>
          </w:divBdr>
        </w:div>
        <w:div w:id="1488206290">
          <w:marLeft w:val="864"/>
          <w:marRight w:val="0"/>
          <w:marTop w:val="86"/>
          <w:marBottom w:val="0"/>
          <w:divBdr>
            <w:top w:val="none" w:sz="0" w:space="0" w:color="auto"/>
            <w:left w:val="none" w:sz="0" w:space="0" w:color="auto"/>
            <w:bottom w:val="none" w:sz="0" w:space="0" w:color="auto"/>
            <w:right w:val="none" w:sz="0" w:space="0" w:color="auto"/>
          </w:divBdr>
        </w:div>
        <w:div w:id="1526210737">
          <w:marLeft w:val="864"/>
          <w:marRight w:val="0"/>
          <w:marTop w:val="86"/>
          <w:marBottom w:val="0"/>
          <w:divBdr>
            <w:top w:val="none" w:sz="0" w:space="0" w:color="auto"/>
            <w:left w:val="none" w:sz="0" w:space="0" w:color="auto"/>
            <w:bottom w:val="none" w:sz="0" w:space="0" w:color="auto"/>
            <w:right w:val="none" w:sz="0" w:space="0" w:color="auto"/>
          </w:divBdr>
        </w:div>
        <w:div w:id="1705671943">
          <w:marLeft w:val="864"/>
          <w:marRight w:val="0"/>
          <w:marTop w:val="86"/>
          <w:marBottom w:val="0"/>
          <w:divBdr>
            <w:top w:val="none" w:sz="0" w:space="0" w:color="auto"/>
            <w:left w:val="none" w:sz="0" w:space="0" w:color="auto"/>
            <w:bottom w:val="none" w:sz="0" w:space="0" w:color="auto"/>
            <w:right w:val="none" w:sz="0" w:space="0" w:color="auto"/>
          </w:divBdr>
        </w:div>
        <w:div w:id="1845435423">
          <w:marLeft w:val="792"/>
          <w:marRight w:val="0"/>
          <w:marTop w:val="86"/>
          <w:marBottom w:val="0"/>
          <w:divBdr>
            <w:top w:val="none" w:sz="0" w:space="0" w:color="auto"/>
            <w:left w:val="none" w:sz="0" w:space="0" w:color="auto"/>
            <w:bottom w:val="none" w:sz="0" w:space="0" w:color="auto"/>
            <w:right w:val="none" w:sz="0" w:space="0" w:color="auto"/>
          </w:divBdr>
        </w:div>
        <w:div w:id="2131127659">
          <w:marLeft w:val="864"/>
          <w:marRight w:val="0"/>
          <w:marTop w:val="86"/>
          <w:marBottom w:val="0"/>
          <w:divBdr>
            <w:top w:val="none" w:sz="0" w:space="0" w:color="auto"/>
            <w:left w:val="none" w:sz="0" w:space="0" w:color="auto"/>
            <w:bottom w:val="none" w:sz="0" w:space="0" w:color="auto"/>
            <w:right w:val="none" w:sz="0" w:space="0" w:color="auto"/>
          </w:divBdr>
        </w:div>
      </w:divsChild>
    </w:div>
    <w:div w:id="1618754370">
      <w:bodyDiv w:val="1"/>
      <w:marLeft w:val="0"/>
      <w:marRight w:val="0"/>
      <w:marTop w:val="0"/>
      <w:marBottom w:val="0"/>
      <w:divBdr>
        <w:top w:val="none" w:sz="0" w:space="0" w:color="auto"/>
        <w:left w:val="none" w:sz="0" w:space="0" w:color="auto"/>
        <w:bottom w:val="none" w:sz="0" w:space="0" w:color="auto"/>
        <w:right w:val="none" w:sz="0" w:space="0" w:color="auto"/>
      </w:divBdr>
    </w:div>
    <w:div w:id="1814057650">
      <w:bodyDiv w:val="1"/>
      <w:marLeft w:val="0"/>
      <w:marRight w:val="0"/>
      <w:marTop w:val="0"/>
      <w:marBottom w:val="0"/>
      <w:divBdr>
        <w:top w:val="none" w:sz="0" w:space="0" w:color="auto"/>
        <w:left w:val="none" w:sz="0" w:space="0" w:color="auto"/>
        <w:bottom w:val="none" w:sz="0" w:space="0" w:color="auto"/>
        <w:right w:val="none" w:sz="0" w:space="0" w:color="auto"/>
      </w:divBdr>
    </w:div>
    <w:div w:id="1929190747">
      <w:bodyDiv w:val="1"/>
      <w:marLeft w:val="0"/>
      <w:marRight w:val="0"/>
      <w:marTop w:val="0"/>
      <w:marBottom w:val="0"/>
      <w:divBdr>
        <w:top w:val="none" w:sz="0" w:space="0" w:color="auto"/>
        <w:left w:val="none" w:sz="0" w:space="0" w:color="auto"/>
        <w:bottom w:val="none" w:sz="0" w:space="0" w:color="auto"/>
        <w:right w:val="none" w:sz="0" w:space="0" w:color="auto"/>
      </w:divBdr>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02925728">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a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Doreen F CIV NAVSEALOGCEN-PortsNH</dc:creator>
  <cp:keywords/>
  <dc:description/>
  <cp:lastModifiedBy>Ramsdell, Misty A CTR USN (USA)</cp:lastModifiedBy>
  <cp:revision>2</cp:revision>
  <dcterms:created xsi:type="dcterms:W3CDTF">2021-07-30T11:40:00Z</dcterms:created>
  <dcterms:modified xsi:type="dcterms:W3CDTF">2021-07-30T11:40:00Z</dcterms:modified>
</cp:coreProperties>
</file>